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3A" w:rsidRPr="00CC7C89" w:rsidRDefault="00AC393C">
      <w:pPr>
        <w:jc w:val="center"/>
        <w:rPr>
          <w:rFonts w:ascii="Calibri" w:hAnsi="Calibri" w:cs="Calibri"/>
          <w:sz w:val="22"/>
          <w:szCs w:val="22"/>
        </w:rPr>
      </w:pPr>
      <w:bookmarkStart w:id="0" w:name="_GoBack"/>
      <w:bookmarkEnd w:id="0"/>
      <w:r w:rsidRPr="00CC7C89">
        <w:rPr>
          <w:rFonts w:ascii="Calibri" w:hAnsi="Calibri" w:cs="Calibri"/>
          <w:sz w:val="22"/>
          <w:szCs w:val="22"/>
        </w:rPr>
        <w:t>MINUTES</w:t>
      </w:r>
      <w:r w:rsidR="00424AD5" w:rsidRPr="00CC7C89">
        <w:rPr>
          <w:rFonts w:ascii="Calibri" w:hAnsi="Calibri" w:cs="Calibri"/>
          <w:sz w:val="22"/>
          <w:szCs w:val="22"/>
        </w:rPr>
        <w:t xml:space="preserve"> OF THE</w:t>
      </w:r>
      <w:r w:rsidR="006A684E">
        <w:rPr>
          <w:rFonts w:ascii="Calibri" w:hAnsi="Calibri" w:cs="Calibri"/>
          <w:sz w:val="22"/>
          <w:szCs w:val="22"/>
        </w:rPr>
        <w:t xml:space="preserve"> </w:t>
      </w:r>
      <w:r w:rsidR="00DE2A3A" w:rsidRPr="00CC7C89">
        <w:rPr>
          <w:rFonts w:ascii="Calibri" w:hAnsi="Calibri" w:cs="Calibri"/>
          <w:sz w:val="22"/>
          <w:szCs w:val="22"/>
        </w:rPr>
        <w:t>MEETING</w:t>
      </w:r>
      <w:r w:rsidR="006A684E">
        <w:rPr>
          <w:rFonts w:ascii="Calibri" w:hAnsi="Calibri" w:cs="Calibri"/>
          <w:sz w:val="22"/>
          <w:szCs w:val="22"/>
        </w:rPr>
        <w:t xml:space="preserve"> </w:t>
      </w:r>
      <w:r w:rsidR="00DE2A3A" w:rsidRPr="00CC7C89">
        <w:rPr>
          <w:rFonts w:ascii="Calibri" w:hAnsi="Calibri" w:cs="Calibri"/>
          <w:sz w:val="22"/>
          <w:szCs w:val="22"/>
        </w:rPr>
        <w:t>OF THE</w:t>
      </w:r>
    </w:p>
    <w:p w:rsidR="00AC393C" w:rsidRDefault="00BF2B51">
      <w:pPr>
        <w:jc w:val="center"/>
        <w:rPr>
          <w:rFonts w:ascii="Calibri" w:hAnsi="Calibri" w:cs="Calibri"/>
          <w:sz w:val="22"/>
          <w:szCs w:val="22"/>
        </w:rPr>
      </w:pPr>
      <w:r>
        <w:rPr>
          <w:rFonts w:ascii="Calibri" w:hAnsi="Calibri" w:cs="Calibri"/>
          <w:sz w:val="22"/>
          <w:szCs w:val="22"/>
        </w:rPr>
        <w:t>COMMITTEE ON IRAN AND SUDAN FORBIDDEN ENTITIES</w:t>
      </w:r>
    </w:p>
    <w:p w:rsidR="00BF2B51" w:rsidRPr="00CC7C89" w:rsidRDefault="00BF2B51">
      <w:pPr>
        <w:jc w:val="center"/>
        <w:rPr>
          <w:rFonts w:ascii="Calibri" w:hAnsi="Calibri" w:cs="Calibri"/>
          <w:sz w:val="22"/>
          <w:szCs w:val="22"/>
        </w:rPr>
      </w:pPr>
      <w:r>
        <w:rPr>
          <w:rFonts w:ascii="Calibri" w:hAnsi="Calibri" w:cs="Calibri"/>
          <w:sz w:val="22"/>
          <w:szCs w:val="22"/>
        </w:rPr>
        <w:t>ILLINOIS INVESTMENT POLICY BOARD</w:t>
      </w:r>
      <w:r w:rsidR="006A684E">
        <w:rPr>
          <w:rFonts w:ascii="Calibri" w:hAnsi="Calibri" w:cs="Calibri"/>
          <w:sz w:val="22"/>
          <w:szCs w:val="22"/>
        </w:rPr>
        <w:t xml:space="preserve"> (“IIPB”)</w:t>
      </w:r>
    </w:p>
    <w:p w:rsidR="00AC393C" w:rsidRPr="00CC7C89" w:rsidRDefault="00BF2B51" w:rsidP="001E29E3">
      <w:pPr>
        <w:jc w:val="center"/>
        <w:rPr>
          <w:rFonts w:ascii="Calibri" w:hAnsi="Calibri" w:cs="Calibri"/>
          <w:sz w:val="22"/>
          <w:szCs w:val="22"/>
        </w:rPr>
      </w:pPr>
      <w:r>
        <w:rPr>
          <w:rFonts w:ascii="Calibri" w:hAnsi="Calibri" w:cs="Calibri"/>
          <w:sz w:val="22"/>
          <w:szCs w:val="22"/>
          <w:u w:val="single"/>
        </w:rPr>
        <w:t>WEDNESDAY, FEBRUAY 3, 2016</w:t>
      </w:r>
    </w:p>
    <w:p w:rsidR="00AC393C" w:rsidRPr="00CC7C89" w:rsidRDefault="00AC393C">
      <w:pPr>
        <w:rPr>
          <w:rFonts w:ascii="Calibri" w:hAnsi="Calibri" w:cs="Calibri"/>
          <w:sz w:val="22"/>
          <w:szCs w:val="22"/>
        </w:rPr>
      </w:pPr>
    </w:p>
    <w:p w:rsidR="00AC393C" w:rsidRPr="002037E3" w:rsidRDefault="00AC393C">
      <w:pPr>
        <w:rPr>
          <w:rFonts w:ascii="Calibri" w:hAnsi="Calibri" w:cs="Calibri"/>
          <w:b/>
          <w:sz w:val="44"/>
          <w:szCs w:val="44"/>
        </w:rPr>
      </w:pPr>
    </w:p>
    <w:p w:rsidR="00AC393C" w:rsidRPr="00CC7C89" w:rsidRDefault="00AC393C">
      <w:pPr>
        <w:rPr>
          <w:rFonts w:ascii="Calibri" w:hAnsi="Calibri" w:cs="Calibri"/>
          <w:sz w:val="22"/>
          <w:szCs w:val="22"/>
        </w:rPr>
      </w:pPr>
    </w:p>
    <w:tbl>
      <w:tblPr>
        <w:tblW w:w="10800" w:type="dxa"/>
        <w:tblInd w:w="-420" w:type="dxa"/>
        <w:tblLayout w:type="fixed"/>
        <w:tblCellMar>
          <w:left w:w="120" w:type="dxa"/>
          <w:right w:w="120" w:type="dxa"/>
        </w:tblCellMar>
        <w:tblLook w:val="0000" w:firstRow="0" w:lastRow="0" w:firstColumn="0" w:lastColumn="0" w:noHBand="0" w:noVBand="0"/>
      </w:tblPr>
      <w:tblGrid>
        <w:gridCol w:w="1710"/>
        <w:gridCol w:w="3330"/>
        <w:gridCol w:w="5760"/>
      </w:tblGrid>
      <w:tr w:rsidR="00AC393C" w:rsidRPr="00CC7C89" w:rsidTr="00BF2B51">
        <w:tc>
          <w:tcPr>
            <w:tcW w:w="1710" w:type="dxa"/>
            <w:tcBorders>
              <w:top w:val="nil"/>
              <w:left w:val="nil"/>
              <w:bottom w:val="nil"/>
              <w:right w:val="nil"/>
            </w:tcBorders>
          </w:tcPr>
          <w:p w:rsidR="00AC393C" w:rsidRPr="00CC7C89" w:rsidRDefault="00AC393C">
            <w:pPr>
              <w:rPr>
                <w:rFonts w:ascii="Calibri" w:hAnsi="Calibri" w:cs="Calibri"/>
                <w:sz w:val="22"/>
                <w:szCs w:val="22"/>
              </w:rPr>
            </w:pPr>
            <w:r w:rsidRPr="00CC7C89">
              <w:rPr>
                <w:rFonts w:ascii="Calibri" w:hAnsi="Calibri" w:cs="Calibri"/>
                <w:sz w:val="22"/>
                <w:szCs w:val="22"/>
              </w:rPr>
              <w:t>Present:</w:t>
            </w:r>
          </w:p>
        </w:tc>
        <w:tc>
          <w:tcPr>
            <w:tcW w:w="3330" w:type="dxa"/>
            <w:tcBorders>
              <w:top w:val="nil"/>
              <w:left w:val="nil"/>
              <w:bottom w:val="nil"/>
              <w:right w:val="nil"/>
            </w:tcBorders>
          </w:tcPr>
          <w:p w:rsidR="00AC393C" w:rsidRPr="00CC7C89" w:rsidRDefault="00424AD5">
            <w:pPr>
              <w:pStyle w:val="Heading1"/>
              <w:rPr>
                <w:rFonts w:ascii="Calibri" w:hAnsi="Calibri" w:cs="Calibri"/>
              </w:rPr>
            </w:pPr>
            <w:r w:rsidRPr="00CC7C89">
              <w:rPr>
                <w:rFonts w:ascii="Calibri" w:hAnsi="Calibri" w:cs="Calibri"/>
              </w:rPr>
              <w:t>Committee</w:t>
            </w:r>
            <w:r w:rsidR="00AC393C" w:rsidRPr="00CC7C89">
              <w:rPr>
                <w:rFonts w:ascii="Calibri" w:hAnsi="Calibri" w:cs="Calibri"/>
              </w:rPr>
              <w:t xml:space="preserve"> Members</w:t>
            </w:r>
          </w:p>
        </w:tc>
        <w:tc>
          <w:tcPr>
            <w:tcW w:w="5760" w:type="dxa"/>
            <w:tcBorders>
              <w:top w:val="nil"/>
              <w:left w:val="nil"/>
              <w:bottom w:val="nil"/>
              <w:right w:val="nil"/>
            </w:tcBorders>
          </w:tcPr>
          <w:p w:rsidR="00DD5AC4" w:rsidRDefault="00BF2B51" w:rsidP="001E29E3">
            <w:pPr>
              <w:rPr>
                <w:rFonts w:ascii="Calibri" w:hAnsi="Calibri" w:cs="Calibri"/>
                <w:sz w:val="22"/>
                <w:szCs w:val="22"/>
              </w:rPr>
            </w:pPr>
            <w:r>
              <w:rPr>
                <w:rFonts w:ascii="Calibri" w:hAnsi="Calibri" w:cs="Calibri"/>
                <w:sz w:val="22"/>
                <w:szCs w:val="22"/>
              </w:rPr>
              <w:t>William Atwood</w:t>
            </w:r>
          </w:p>
          <w:p w:rsidR="00BF2B51" w:rsidRDefault="00BF2B51" w:rsidP="001E29E3">
            <w:pPr>
              <w:rPr>
                <w:rFonts w:ascii="Calibri" w:hAnsi="Calibri" w:cs="Calibri"/>
                <w:sz w:val="22"/>
                <w:szCs w:val="22"/>
              </w:rPr>
            </w:pPr>
            <w:r>
              <w:rPr>
                <w:rFonts w:ascii="Calibri" w:hAnsi="Calibri" w:cs="Calibri"/>
                <w:sz w:val="22"/>
                <w:szCs w:val="22"/>
              </w:rPr>
              <w:t>Richard Ingram</w:t>
            </w:r>
          </w:p>
          <w:p w:rsidR="00DD5AC4" w:rsidRPr="00CC7C89" w:rsidRDefault="006A684E" w:rsidP="00BF2B51">
            <w:pPr>
              <w:rPr>
                <w:rFonts w:ascii="Calibri" w:hAnsi="Calibri" w:cs="Calibri"/>
                <w:sz w:val="22"/>
                <w:szCs w:val="22"/>
              </w:rPr>
            </w:pPr>
            <w:r>
              <w:rPr>
                <w:rFonts w:ascii="Calibri" w:hAnsi="Calibri" w:cs="Calibri"/>
                <w:sz w:val="22"/>
                <w:szCs w:val="22"/>
              </w:rPr>
              <w:t>Bry</w:t>
            </w:r>
            <w:r w:rsidR="00BF2B51">
              <w:rPr>
                <w:rFonts w:ascii="Calibri" w:hAnsi="Calibri" w:cs="Calibri"/>
                <w:sz w:val="22"/>
                <w:szCs w:val="22"/>
              </w:rPr>
              <w:t>an Lewis</w:t>
            </w:r>
          </w:p>
        </w:tc>
      </w:tr>
      <w:tr w:rsidR="002B2F3B" w:rsidRPr="00CC7C89" w:rsidTr="00BF2B51">
        <w:trPr>
          <w:trHeight w:val="765"/>
        </w:trPr>
        <w:tc>
          <w:tcPr>
            <w:tcW w:w="1710" w:type="dxa"/>
            <w:tcBorders>
              <w:top w:val="nil"/>
              <w:left w:val="nil"/>
              <w:bottom w:val="nil"/>
              <w:right w:val="nil"/>
            </w:tcBorders>
          </w:tcPr>
          <w:p w:rsidR="002B2F3B" w:rsidRPr="00CC7C89" w:rsidRDefault="002B2F3B">
            <w:pPr>
              <w:rPr>
                <w:rFonts w:ascii="Calibri" w:hAnsi="Calibri" w:cs="Calibri"/>
                <w:sz w:val="22"/>
                <w:szCs w:val="22"/>
              </w:rPr>
            </w:pPr>
          </w:p>
        </w:tc>
        <w:tc>
          <w:tcPr>
            <w:tcW w:w="3330" w:type="dxa"/>
            <w:tcBorders>
              <w:top w:val="nil"/>
              <w:left w:val="nil"/>
              <w:bottom w:val="nil"/>
              <w:right w:val="nil"/>
            </w:tcBorders>
          </w:tcPr>
          <w:p w:rsidR="002B2F3B" w:rsidRPr="00CC7C89" w:rsidRDefault="002B2F3B">
            <w:pPr>
              <w:pStyle w:val="Heading1"/>
              <w:rPr>
                <w:rFonts w:ascii="Calibri" w:hAnsi="Calibri" w:cs="Calibri"/>
              </w:rPr>
            </w:pPr>
          </w:p>
        </w:tc>
        <w:tc>
          <w:tcPr>
            <w:tcW w:w="5760" w:type="dxa"/>
            <w:tcBorders>
              <w:top w:val="nil"/>
              <w:left w:val="nil"/>
              <w:bottom w:val="nil"/>
              <w:right w:val="nil"/>
            </w:tcBorders>
          </w:tcPr>
          <w:p w:rsidR="00DD5AC4" w:rsidRPr="00CC7C89" w:rsidRDefault="00DD5AC4" w:rsidP="001E29E3">
            <w:pPr>
              <w:rPr>
                <w:rFonts w:ascii="Calibri" w:hAnsi="Calibri" w:cs="Calibri"/>
                <w:sz w:val="22"/>
                <w:szCs w:val="22"/>
              </w:rPr>
            </w:pPr>
          </w:p>
        </w:tc>
      </w:tr>
      <w:tr w:rsidR="00AC393C" w:rsidRPr="00CC7C89" w:rsidTr="00BF2B51">
        <w:tc>
          <w:tcPr>
            <w:tcW w:w="1710" w:type="dxa"/>
            <w:tcBorders>
              <w:top w:val="nil"/>
              <w:left w:val="nil"/>
              <w:bottom w:val="nil"/>
              <w:right w:val="nil"/>
            </w:tcBorders>
          </w:tcPr>
          <w:p w:rsidR="00AC393C" w:rsidRPr="00CC7C89" w:rsidRDefault="00AC393C">
            <w:pPr>
              <w:rPr>
                <w:rFonts w:ascii="Calibri" w:hAnsi="Calibri" w:cs="Calibri"/>
                <w:sz w:val="22"/>
                <w:szCs w:val="22"/>
              </w:rPr>
            </w:pPr>
          </w:p>
        </w:tc>
        <w:tc>
          <w:tcPr>
            <w:tcW w:w="3330" w:type="dxa"/>
            <w:tcBorders>
              <w:top w:val="nil"/>
              <w:left w:val="nil"/>
              <w:bottom w:val="nil"/>
              <w:right w:val="nil"/>
            </w:tcBorders>
          </w:tcPr>
          <w:p w:rsidR="003351A7" w:rsidRDefault="003351A7">
            <w:pPr>
              <w:pStyle w:val="Heading1"/>
              <w:rPr>
                <w:rFonts w:ascii="Calibri" w:hAnsi="Calibri" w:cs="Calibri"/>
              </w:rPr>
            </w:pPr>
          </w:p>
          <w:p w:rsidR="00FE4D5B" w:rsidRPr="00FF6B99" w:rsidRDefault="00BF2B51" w:rsidP="00FE4D5B">
            <w:pPr>
              <w:rPr>
                <w:rFonts w:asciiTheme="minorHAnsi" w:hAnsiTheme="minorHAnsi"/>
                <w:sz w:val="22"/>
                <w:szCs w:val="22"/>
                <w:u w:val="single"/>
              </w:rPr>
            </w:pPr>
            <w:r>
              <w:rPr>
                <w:rFonts w:asciiTheme="minorHAnsi" w:hAnsiTheme="minorHAnsi"/>
                <w:sz w:val="22"/>
                <w:szCs w:val="22"/>
                <w:u w:val="single"/>
              </w:rPr>
              <w:t>Gues</w:t>
            </w:r>
            <w:r w:rsidR="00FE4D5B">
              <w:rPr>
                <w:rFonts w:asciiTheme="minorHAnsi" w:hAnsiTheme="minorHAnsi"/>
                <w:sz w:val="22"/>
                <w:szCs w:val="22"/>
                <w:u w:val="single"/>
              </w:rPr>
              <w:t>ts</w:t>
            </w:r>
          </w:p>
        </w:tc>
        <w:tc>
          <w:tcPr>
            <w:tcW w:w="5760" w:type="dxa"/>
            <w:tcBorders>
              <w:top w:val="nil"/>
              <w:left w:val="nil"/>
              <w:bottom w:val="nil"/>
              <w:right w:val="nil"/>
            </w:tcBorders>
          </w:tcPr>
          <w:p w:rsidR="003940E0" w:rsidRDefault="003940E0">
            <w:pPr>
              <w:rPr>
                <w:rFonts w:ascii="Calibri" w:hAnsi="Calibri" w:cs="Calibri"/>
                <w:sz w:val="22"/>
                <w:szCs w:val="22"/>
              </w:rPr>
            </w:pPr>
          </w:p>
          <w:p w:rsidR="004E72DD" w:rsidRDefault="00BF2B51" w:rsidP="00004BFE">
            <w:pPr>
              <w:rPr>
                <w:rFonts w:ascii="Calibri" w:hAnsi="Calibri" w:cs="Calibri"/>
                <w:sz w:val="22"/>
                <w:szCs w:val="22"/>
              </w:rPr>
            </w:pPr>
            <w:r>
              <w:rPr>
                <w:rFonts w:ascii="Calibri" w:hAnsi="Calibri" w:cs="Calibri"/>
                <w:sz w:val="22"/>
                <w:szCs w:val="22"/>
              </w:rPr>
              <w:t>Tondalaya Lewis-Hozier, ISBI</w:t>
            </w:r>
          </w:p>
          <w:p w:rsidR="004E72DD" w:rsidRDefault="004E72DD" w:rsidP="00004BFE">
            <w:pPr>
              <w:rPr>
                <w:rFonts w:ascii="Calibri" w:hAnsi="Calibri" w:cs="Calibri"/>
                <w:sz w:val="22"/>
                <w:szCs w:val="22"/>
              </w:rPr>
            </w:pPr>
          </w:p>
          <w:p w:rsidR="00FF6B99" w:rsidRPr="00CC7C89" w:rsidRDefault="00FF6B99" w:rsidP="00BF2B51">
            <w:pPr>
              <w:rPr>
                <w:rFonts w:ascii="Calibri" w:hAnsi="Calibri" w:cs="Calibri"/>
                <w:sz w:val="22"/>
                <w:szCs w:val="22"/>
              </w:rPr>
            </w:pPr>
          </w:p>
        </w:tc>
      </w:tr>
      <w:tr w:rsidR="00AC393C" w:rsidRPr="00CC7C89" w:rsidTr="00BF2B51">
        <w:tc>
          <w:tcPr>
            <w:tcW w:w="1710" w:type="dxa"/>
            <w:tcBorders>
              <w:top w:val="nil"/>
              <w:left w:val="nil"/>
              <w:bottom w:val="nil"/>
              <w:right w:val="nil"/>
            </w:tcBorders>
          </w:tcPr>
          <w:p w:rsidR="00AC393C" w:rsidRPr="00CC7C89" w:rsidRDefault="00AC393C">
            <w:pPr>
              <w:rPr>
                <w:rFonts w:ascii="Calibri" w:hAnsi="Calibri" w:cs="Calibri"/>
                <w:sz w:val="22"/>
                <w:szCs w:val="22"/>
              </w:rPr>
            </w:pPr>
          </w:p>
        </w:tc>
        <w:tc>
          <w:tcPr>
            <w:tcW w:w="3330" w:type="dxa"/>
            <w:tcBorders>
              <w:top w:val="nil"/>
              <w:left w:val="nil"/>
              <w:bottom w:val="nil"/>
              <w:right w:val="nil"/>
            </w:tcBorders>
          </w:tcPr>
          <w:p w:rsidR="00AC393C" w:rsidRPr="00CC7C89" w:rsidRDefault="00AC393C">
            <w:pPr>
              <w:pStyle w:val="Heading1"/>
              <w:rPr>
                <w:rFonts w:ascii="Calibri" w:hAnsi="Calibri" w:cs="Calibri"/>
              </w:rPr>
            </w:pPr>
          </w:p>
        </w:tc>
        <w:tc>
          <w:tcPr>
            <w:tcW w:w="5760" w:type="dxa"/>
            <w:tcBorders>
              <w:top w:val="nil"/>
              <w:left w:val="nil"/>
              <w:bottom w:val="nil"/>
              <w:right w:val="nil"/>
            </w:tcBorders>
          </w:tcPr>
          <w:p w:rsidR="00E80CA1" w:rsidRPr="00CC7C89" w:rsidRDefault="00E80CA1" w:rsidP="000F6157">
            <w:pPr>
              <w:rPr>
                <w:rFonts w:ascii="Calibri" w:hAnsi="Calibri" w:cs="Calibri"/>
                <w:sz w:val="22"/>
                <w:szCs w:val="22"/>
              </w:rPr>
            </w:pPr>
          </w:p>
        </w:tc>
      </w:tr>
      <w:tr w:rsidR="00424AD5" w:rsidRPr="00CC7C89" w:rsidTr="00BF2B51">
        <w:tc>
          <w:tcPr>
            <w:tcW w:w="1710" w:type="dxa"/>
            <w:tcBorders>
              <w:top w:val="nil"/>
              <w:left w:val="nil"/>
              <w:bottom w:val="nil"/>
              <w:right w:val="nil"/>
            </w:tcBorders>
          </w:tcPr>
          <w:p w:rsidR="00424AD5" w:rsidRPr="00CC7C89" w:rsidRDefault="00CE338C">
            <w:pPr>
              <w:rPr>
                <w:rFonts w:ascii="Calibri" w:hAnsi="Calibri" w:cs="Calibri"/>
                <w:sz w:val="22"/>
                <w:szCs w:val="22"/>
              </w:rPr>
            </w:pPr>
            <w:r>
              <w:rPr>
                <w:rFonts w:ascii="Calibri" w:hAnsi="Calibri" w:cs="Calibri"/>
                <w:sz w:val="22"/>
                <w:szCs w:val="22"/>
              </w:rPr>
              <w:t>Absent:</w:t>
            </w:r>
          </w:p>
        </w:tc>
        <w:tc>
          <w:tcPr>
            <w:tcW w:w="3330" w:type="dxa"/>
            <w:tcBorders>
              <w:top w:val="nil"/>
              <w:left w:val="nil"/>
              <w:bottom w:val="nil"/>
              <w:right w:val="nil"/>
            </w:tcBorders>
          </w:tcPr>
          <w:p w:rsidR="00424AD5" w:rsidRPr="00CC7C89" w:rsidRDefault="00CE338C" w:rsidP="004E72DD">
            <w:pPr>
              <w:pStyle w:val="Heading1"/>
              <w:rPr>
                <w:rFonts w:ascii="Calibri" w:hAnsi="Calibri" w:cs="Calibri"/>
              </w:rPr>
            </w:pPr>
            <w:r>
              <w:rPr>
                <w:rFonts w:ascii="Calibri" w:hAnsi="Calibri" w:cs="Calibri"/>
              </w:rPr>
              <w:t>Committee Member</w:t>
            </w:r>
          </w:p>
        </w:tc>
        <w:tc>
          <w:tcPr>
            <w:tcW w:w="5760" w:type="dxa"/>
            <w:tcBorders>
              <w:top w:val="nil"/>
              <w:left w:val="nil"/>
              <w:bottom w:val="nil"/>
              <w:right w:val="nil"/>
            </w:tcBorders>
          </w:tcPr>
          <w:p w:rsidR="00192C83" w:rsidRPr="00CC7C89" w:rsidRDefault="00867EBB" w:rsidP="00867EBB">
            <w:pPr>
              <w:rPr>
                <w:rFonts w:ascii="Calibri" w:hAnsi="Calibri" w:cs="Calibri"/>
                <w:sz w:val="22"/>
                <w:szCs w:val="22"/>
              </w:rPr>
            </w:pPr>
            <w:r>
              <w:rPr>
                <w:rFonts w:ascii="Calibri" w:hAnsi="Calibri" w:cs="Calibri"/>
                <w:sz w:val="22"/>
                <w:szCs w:val="22"/>
              </w:rPr>
              <w:t>None.</w:t>
            </w:r>
          </w:p>
        </w:tc>
      </w:tr>
      <w:tr w:rsidR="00C86C1B" w:rsidRPr="00CC7C89" w:rsidTr="00BF2B51">
        <w:tc>
          <w:tcPr>
            <w:tcW w:w="1710" w:type="dxa"/>
            <w:tcBorders>
              <w:top w:val="nil"/>
              <w:left w:val="nil"/>
              <w:bottom w:val="nil"/>
              <w:right w:val="nil"/>
            </w:tcBorders>
          </w:tcPr>
          <w:p w:rsidR="00C86C1B" w:rsidRDefault="00C86C1B">
            <w:pPr>
              <w:rPr>
                <w:rFonts w:ascii="Calibri" w:hAnsi="Calibri" w:cs="Calibri"/>
                <w:sz w:val="22"/>
                <w:szCs w:val="22"/>
              </w:rPr>
            </w:pPr>
          </w:p>
        </w:tc>
        <w:tc>
          <w:tcPr>
            <w:tcW w:w="3330" w:type="dxa"/>
            <w:tcBorders>
              <w:top w:val="nil"/>
              <w:left w:val="nil"/>
              <w:bottom w:val="nil"/>
              <w:right w:val="nil"/>
            </w:tcBorders>
          </w:tcPr>
          <w:p w:rsidR="00C86C1B" w:rsidRDefault="00C86C1B" w:rsidP="004E72DD">
            <w:pPr>
              <w:pStyle w:val="Heading1"/>
              <w:rPr>
                <w:rFonts w:ascii="Calibri" w:hAnsi="Calibri" w:cs="Calibri"/>
              </w:rPr>
            </w:pPr>
          </w:p>
        </w:tc>
        <w:tc>
          <w:tcPr>
            <w:tcW w:w="5760" w:type="dxa"/>
            <w:tcBorders>
              <w:top w:val="nil"/>
              <w:left w:val="nil"/>
              <w:bottom w:val="nil"/>
              <w:right w:val="nil"/>
            </w:tcBorders>
          </w:tcPr>
          <w:p w:rsidR="00C86C1B" w:rsidRPr="00CC7C89" w:rsidRDefault="00C86C1B" w:rsidP="00C86C1B">
            <w:pPr>
              <w:rPr>
                <w:rFonts w:ascii="Calibri" w:hAnsi="Calibri" w:cs="Calibri"/>
                <w:sz w:val="22"/>
                <w:szCs w:val="22"/>
              </w:rPr>
            </w:pPr>
          </w:p>
        </w:tc>
      </w:tr>
    </w:tbl>
    <w:p w:rsidR="00424AD5" w:rsidRPr="00CC7C89" w:rsidRDefault="00AC393C">
      <w:pPr>
        <w:ind w:left="1440" w:hanging="720"/>
        <w:rPr>
          <w:rFonts w:ascii="Calibri" w:hAnsi="Calibri" w:cs="Calibri"/>
          <w:sz w:val="22"/>
          <w:szCs w:val="22"/>
        </w:rPr>
      </w:pPr>
      <w:r w:rsidRPr="00CC7C89">
        <w:rPr>
          <w:rFonts w:ascii="Calibri" w:hAnsi="Calibri" w:cs="Calibri"/>
          <w:sz w:val="22"/>
          <w:szCs w:val="22"/>
        </w:rPr>
        <w:tab/>
      </w:r>
      <w:r w:rsidRPr="00CC7C89">
        <w:rPr>
          <w:rFonts w:ascii="Calibri" w:hAnsi="Calibri" w:cs="Calibri"/>
          <w:sz w:val="22"/>
          <w:szCs w:val="22"/>
        </w:rPr>
        <w:tab/>
      </w:r>
    </w:p>
    <w:p w:rsidR="00BF18AA" w:rsidRDefault="00AC393C" w:rsidP="00BF18AA">
      <w:pPr>
        <w:ind w:left="1440" w:hanging="720"/>
        <w:jc w:val="center"/>
        <w:rPr>
          <w:rFonts w:ascii="Calibri" w:hAnsi="Calibri" w:cs="Calibri"/>
          <w:sz w:val="22"/>
          <w:szCs w:val="22"/>
        </w:rPr>
      </w:pPr>
      <w:r w:rsidRPr="00CC7C89">
        <w:rPr>
          <w:rFonts w:ascii="Calibri" w:hAnsi="Calibri" w:cs="Calibri"/>
          <w:sz w:val="22"/>
          <w:szCs w:val="22"/>
        </w:rPr>
        <w:t>____________________________________________</w:t>
      </w:r>
    </w:p>
    <w:p w:rsidR="006A684E" w:rsidRDefault="006A684E" w:rsidP="00D56446">
      <w:pPr>
        <w:rPr>
          <w:rFonts w:ascii="Calibri" w:hAnsi="Calibri" w:cs="Calibri"/>
          <w:b/>
          <w:i/>
          <w:sz w:val="22"/>
          <w:szCs w:val="22"/>
        </w:rPr>
      </w:pPr>
    </w:p>
    <w:p w:rsidR="00AC393C" w:rsidRPr="00BA3ADD" w:rsidRDefault="00AC393C" w:rsidP="00D56446">
      <w:pPr>
        <w:rPr>
          <w:rFonts w:ascii="Calibri" w:hAnsi="Calibri" w:cs="Calibri"/>
          <w:i/>
          <w:sz w:val="22"/>
          <w:szCs w:val="22"/>
        </w:rPr>
      </w:pPr>
      <w:r w:rsidRPr="00BA3ADD">
        <w:rPr>
          <w:rFonts w:ascii="Calibri" w:hAnsi="Calibri" w:cs="Calibri"/>
          <w:b/>
          <w:i/>
          <w:sz w:val="22"/>
          <w:szCs w:val="22"/>
        </w:rPr>
        <w:t>ROLL CALL</w:t>
      </w:r>
    </w:p>
    <w:p w:rsidR="00867EBB" w:rsidRPr="00867EBB" w:rsidRDefault="00BF2B51" w:rsidP="00BF2B51">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T</w:t>
      </w:r>
      <w:r w:rsidR="00572FB7" w:rsidRPr="00CC7C89">
        <w:rPr>
          <w:rFonts w:ascii="Calibri" w:hAnsi="Calibri" w:cs="Calibri"/>
          <w:sz w:val="22"/>
          <w:szCs w:val="22"/>
        </w:rPr>
        <w:t xml:space="preserve">he meeting </w:t>
      </w:r>
      <w:r>
        <w:rPr>
          <w:rFonts w:ascii="Calibri" w:hAnsi="Calibri" w:cs="Calibri"/>
          <w:sz w:val="22"/>
          <w:szCs w:val="22"/>
        </w:rPr>
        <w:t xml:space="preserve">was called </w:t>
      </w:r>
      <w:r w:rsidR="00572FB7" w:rsidRPr="00CC7C89">
        <w:rPr>
          <w:rFonts w:ascii="Calibri" w:hAnsi="Calibri" w:cs="Calibri"/>
          <w:sz w:val="22"/>
          <w:szCs w:val="22"/>
        </w:rPr>
        <w:t xml:space="preserve">to order at </w:t>
      </w:r>
      <w:r>
        <w:rPr>
          <w:rFonts w:ascii="Calibri" w:hAnsi="Calibri" w:cs="Calibri"/>
          <w:sz w:val="22"/>
          <w:szCs w:val="22"/>
        </w:rPr>
        <w:t>12:00 PM.  T</w:t>
      </w:r>
      <w:r w:rsidR="00AC393C" w:rsidRPr="00CC7C89">
        <w:rPr>
          <w:rFonts w:ascii="Calibri" w:hAnsi="Calibri" w:cs="Calibri"/>
          <w:sz w:val="22"/>
          <w:szCs w:val="22"/>
        </w:rPr>
        <w:t>he r</w:t>
      </w:r>
      <w:r w:rsidR="00402242">
        <w:rPr>
          <w:rFonts w:ascii="Calibri" w:hAnsi="Calibri" w:cs="Calibri"/>
          <w:sz w:val="22"/>
          <w:szCs w:val="22"/>
        </w:rPr>
        <w:t xml:space="preserve">oll </w:t>
      </w:r>
      <w:r>
        <w:rPr>
          <w:rFonts w:ascii="Calibri" w:hAnsi="Calibri" w:cs="Calibri"/>
          <w:sz w:val="22"/>
          <w:szCs w:val="22"/>
        </w:rPr>
        <w:t xml:space="preserve">was called </w:t>
      </w:r>
      <w:r w:rsidR="00402242">
        <w:rPr>
          <w:rFonts w:ascii="Calibri" w:hAnsi="Calibri" w:cs="Calibri"/>
          <w:sz w:val="22"/>
          <w:szCs w:val="22"/>
        </w:rPr>
        <w:t>and a quorum was</w:t>
      </w:r>
      <w:r w:rsidR="00156380">
        <w:rPr>
          <w:rFonts w:ascii="Calibri" w:hAnsi="Calibri" w:cs="Calibri"/>
          <w:sz w:val="22"/>
          <w:szCs w:val="22"/>
        </w:rPr>
        <w:t xml:space="preserve"> </w:t>
      </w:r>
      <w:r w:rsidR="00AC393C" w:rsidRPr="00CC7C89">
        <w:rPr>
          <w:rFonts w:ascii="Calibri" w:hAnsi="Calibri" w:cs="Calibri"/>
          <w:sz w:val="22"/>
          <w:szCs w:val="22"/>
        </w:rPr>
        <w:t>present.</w:t>
      </w:r>
      <w:r w:rsidR="00813930" w:rsidRPr="00CC7C89">
        <w:rPr>
          <w:rFonts w:ascii="Calibri" w:hAnsi="Calibri" w:cs="Calibri"/>
          <w:sz w:val="22"/>
          <w:szCs w:val="22"/>
        </w:rPr>
        <w:t xml:space="preserve">  </w:t>
      </w:r>
      <w:r w:rsidR="009B12BA">
        <w:rPr>
          <w:rFonts w:ascii="Calibri" w:hAnsi="Calibri" w:cs="Calibri"/>
          <w:sz w:val="22"/>
          <w:szCs w:val="22"/>
        </w:rPr>
        <w:t xml:space="preserve"> </w:t>
      </w:r>
    </w:p>
    <w:p w:rsidR="00867EBB" w:rsidRDefault="00867EBB" w:rsidP="00867EBB">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22"/>
          <w:szCs w:val="22"/>
        </w:rPr>
      </w:pPr>
    </w:p>
    <w:p w:rsidR="00053A1D" w:rsidRPr="006A684E" w:rsidRDefault="00BF2B51" w:rsidP="008D5A58">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i/>
          <w:sz w:val="22"/>
          <w:szCs w:val="22"/>
        </w:rPr>
      </w:pPr>
      <w:r w:rsidRPr="006A684E">
        <w:rPr>
          <w:rFonts w:ascii="Calibri" w:hAnsi="Calibri" w:cs="Calibri"/>
          <w:b/>
          <w:i/>
          <w:sz w:val="22"/>
          <w:szCs w:val="22"/>
        </w:rPr>
        <w:t>DISCUSSION OF CHANGES IN SUDAN/IRAN RESTRICTIONS</w:t>
      </w:r>
    </w:p>
    <w:p w:rsidR="00BF2B51" w:rsidRDefault="00BF2B51" w:rsidP="008D5A58">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22"/>
          <w:szCs w:val="22"/>
        </w:rPr>
      </w:pPr>
      <w:r>
        <w:rPr>
          <w:rFonts w:ascii="Calibri" w:hAnsi="Calibri" w:cs="Calibri"/>
          <w:sz w:val="22"/>
          <w:szCs w:val="22"/>
        </w:rPr>
        <w:t>Mr. Atwood raised the issue of changes in investment restrictions regarding Sudan and Iran as contained in legislation enacted in 2015.  Discussion ensued and the Committee agreed that the most material changes was the exemption of passive strategies from having to exclude forbidden entities</w:t>
      </w:r>
    </w:p>
    <w:p w:rsidR="00BF2B51" w:rsidRDefault="00BF2B51" w:rsidP="008D5A58">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22"/>
          <w:szCs w:val="22"/>
        </w:rPr>
      </w:pPr>
    </w:p>
    <w:p w:rsidR="00BF2B51" w:rsidRPr="006A684E" w:rsidRDefault="00BF2B51" w:rsidP="008D5A58">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i/>
          <w:sz w:val="22"/>
          <w:szCs w:val="22"/>
        </w:rPr>
      </w:pPr>
      <w:r w:rsidRPr="006A684E">
        <w:rPr>
          <w:rFonts w:ascii="Calibri" w:hAnsi="Calibri" w:cs="Calibri"/>
          <w:b/>
          <w:i/>
          <w:sz w:val="22"/>
          <w:szCs w:val="22"/>
        </w:rPr>
        <w:t>DISCUSSION OF IDENTIFICATION OF FORBIDDEN ENTITIES RELATED TO CURRENT SUDAN/IRAN RESTRICTIONS</w:t>
      </w:r>
    </w:p>
    <w:p w:rsidR="006A684E" w:rsidRDefault="00BF2B51" w:rsidP="008D5A58">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22"/>
          <w:szCs w:val="22"/>
        </w:rPr>
      </w:pPr>
      <w:r>
        <w:rPr>
          <w:rFonts w:ascii="Calibri" w:hAnsi="Calibri" w:cs="Calibri"/>
          <w:sz w:val="22"/>
          <w:szCs w:val="22"/>
        </w:rPr>
        <w:t xml:space="preserve">Mr. Atwood asked the committee members of their thinking regarding the best way forward to develop a single list of Forbidden Entities for effected retirement systems.   Detailed discussion ensued.  </w:t>
      </w:r>
    </w:p>
    <w:p w:rsidR="006A684E" w:rsidRDefault="006A684E" w:rsidP="008D5A58">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22"/>
          <w:szCs w:val="22"/>
        </w:rPr>
      </w:pPr>
    </w:p>
    <w:p w:rsidR="00BF2B51" w:rsidRDefault="00BF2B51" w:rsidP="008D5A58">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22"/>
          <w:szCs w:val="22"/>
        </w:rPr>
      </w:pPr>
      <w:r>
        <w:rPr>
          <w:rFonts w:ascii="Calibri" w:hAnsi="Calibri" w:cs="Calibri"/>
          <w:sz w:val="22"/>
          <w:szCs w:val="22"/>
        </w:rPr>
        <w:t xml:space="preserve">Mr. Ingram suggested that, for FY2017, the Committee seek to combine the lists utilized by the retirement systems represented on the IIPB, and then include </w:t>
      </w:r>
      <w:r w:rsidR="006A684E">
        <w:rPr>
          <w:rFonts w:ascii="Calibri" w:hAnsi="Calibri" w:cs="Calibri"/>
          <w:sz w:val="22"/>
          <w:szCs w:val="22"/>
        </w:rPr>
        <w:t xml:space="preserve">only </w:t>
      </w:r>
      <w:r>
        <w:rPr>
          <w:rFonts w:ascii="Calibri" w:hAnsi="Calibri" w:cs="Calibri"/>
          <w:sz w:val="22"/>
          <w:szCs w:val="22"/>
        </w:rPr>
        <w:t xml:space="preserve">those companies that appear on </w:t>
      </w:r>
      <w:r w:rsidR="00CC6213">
        <w:rPr>
          <w:rFonts w:ascii="Calibri" w:hAnsi="Calibri" w:cs="Calibri"/>
          <w:sz w:val="22"/>
          <w:szCs w:val="22"/>
        </w:rPr>
        <w:t>all three list</w:t>
      </w:r>
      <w:r w:rsidR="00022303">
        <w:rPr>
          <w:rFonts w:ascii="Calibri" w:hAnsi="Calibri" w:cs="Calibri"/>
          <w:sz w:val="22"/>
          <w:szCs w:val="22"/>
        </w:rPr>
        <w:t>s</w:t>
      </w:r>
      <w:r>
        <w:rPr>
          <w:rFonts w:ascii="Calibri" w:hAnsi="Calibri" w:cs="Calibri"/>
          <w:sz w:val="22"/>
          <w:szCs w:val="22"/>
        </w:rPr>
        <w:t>.  The other committee members agreed that was a reasonable approach.  The three committee members agreed to circulate their respective lists. Mr. Lewis, working with his staff at SURS, would combine those lists into a single list as described above, and seek to distribute</w:t>
      </w:r>
      <w:r w:rsidR="006A684E">
        <w:rPr>
          <w:rFonts w:ascii="Calibri" w:hAnsi="Calibri" w:cs="Calibri"/>
          <w:sz w:val="22"/>
          <w:szCs w:val="22"/>
        </w:rPr>
        <w:t xml:space="preserve"> the revised list</w:t>
      </w:r>
      <w:r>
        <w:rPr>
          <w:rFonts w:ascii="Calibri" w:hAnsi="Calibri" w:cs="Calibri"/>
          <w:sz w:val="22"/>
          <w:szCs w:val="22"/>
        </w:rPr>
        <w:t xml:space="preserve"> to the rest of the Committee by February 11, 2016.</w:t>
      </w:r>
    </w:p>
    <w:p w:rsidR="006A684E" w:rsidRDefault="006A684E" w:rsidP="008D5A58">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22"/>
          <w:szCs w:val="22"/>
        </w:rPr>
      </w:pPr>
    </w:p>
    <w:p w:rsidR="00BF2B51" w:rsidRDefault="00BF2B51" w:rsidP="008D5A58">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22"/>
          <w:szCs w:val="22"/>
        </w:rPr>
      </w:pPr>
      <w:r>
        <w:rPr>
          <w:rFonts w:ascii="Calibri" w:hAnsi="Calibri" w:cs="Calibri"/>
          <w:sz w:val="22"/>
          <w:szCs w:val="22"/>
        </w:rPr>
        <w:t>The Committee would review the new list, meet again prior to the February 23 meeting of the IIPB, and seek to agree on a recommendation to submit to the entire Board.</w:t>
      </w:r>
    </w:p>
    <w:p w:rsidR="006A684E" w:rsidRDefault="006A684E" w:rsidP="008D5A58">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22"/>
          <w:szCs w:val="22"/>
        </w:rPr>
      </w:pPr>
    </w:p>
    <w:p w:rsidR="006A684E" w:rsidRPr="006A684E" w:rsidRDefault="006A684E" w:rsidP="008D5A58">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i/>
          <w:sz w:val="22"/>
          <w:szCs w:val="22"/>
        </w:rPr>
      </w:pPr>
      <w:r w:rsidRPr="006A684E">
        <w:rPr>
          <w:rFonts w:ascii="Calibri" w:hAnsi="Calibri" w:cs="Calibri"/>
          <w:b/>
          <w:i/>
          <w:sz w:val="22"/>
          <w:szCs w:val="22"/>
        </w:rPr>
        <w:t>PUBLIC COMMENTS</w:t>
      </w:r>
    </w:p>
    <w:p w:rsidR="006A684E" w:rsidRDefault="006A684E" w:rsidP="008D5A58">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22"/>
          <w:szCs w:val="22"/>
        </w:rPr>
      </w:pPr>
      <w:r>
        <w:rPr>
          <w:rFonts w:ascii="Calibri" w:hAnsi="Calibri" w:cs="Calibri"/>
          <w:sz w:val="22"/>
          <w:szCs w:val="22"/>
        </w:rPr>
        <w:lastRenderedPageBreak/>
        <w:t>None</w:t>
      </w:r>
    </w:p>
    <w:p w:rsidR="006A684E" w:rsidRDefault="006A684E" w:rsidP="008D5A58">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22"/>
          <w:szCs w:val="22"/>
        </w:rPr>
      </w:pPr>
    </w:p>
    <w:p w:rsidR="006A684E" w:rsidRPr="006A684E" w:rsidRDefault="006A684E" w:rsidP="008D5A58">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i/>
          <w:sz w:val="22"/>
          <w:szCs w:val="22"/>
        </w:rPr>
      </w:pPr>
      <w:r w:rsidRPr="006A684E">
        <w:rPr>
          <w:rFonts w:ascii="Calibri" w:hAnsi="Calibri" w:cs="Calibri"/>
          <w:b/>
          <w:i/>
          <w:sz w:val="22"/>
          <w:szCs w:val="22"/>
        </w:rPr>
        <w:t>NEXT MEETING DATE</w:t>
      </w:r>
    </w:p>
    <w:p w:rsidR="006A684E" w:rsidRDefault="006A684E" w:rsidP="008D5A58">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22"/>
          <w:szCs w:val="22"/>
        </w:rPr>
      </w:pPr>
      <w:r>
        <w:rPr>
          <w:rFonts w:ascii="Calibri" w:hAnsi="Calibri" w:cs="Calibri"/>
          <w:sz w:val="22"/>
          <w:szCs w:val="22"/>
        </w:rPr>
        <w:t>The Committee agreed to meet on Tuesday, February 23, at 11:00 AM.  It was agreed to hold the meeting at the offices of the Illinois State Board of Investment, 180 North LaSalle Street, Chicago, IL.</w:t>
      </w:r>
    </w:p>
    <w:p w:rsidR="006A684E" w:rsidRDefault="006A684E" w:rsidP="008D5A58">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22"/>
          <w:szCs w:val="22"/>
        </w:rPr>
      </w:pPr>
    </w:p>
    <w:p w:rsidR="006A684E" w:rsidRPr="006A684E" w:rsidRDefault="006A684E" w:rsidP="008D5A58">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i/>
          <w:sz w:val="22"/>
          <w:szCs w:val="22"/>
        </w:rPr>
      </w:pPr>
      <w:r w:rsidRPr="006A684E">
        <w:rPr>
          <w:rFonts w:ascii="Calibri" w:hAnsi="Calibri" w:cs="Calibri"/>
          <w:b/>
          <w:i/>
          <w:sz w:val="22"/>
          <w:szCs w:val="22"/>
        </w:rPr>
        <w:t>ADJOURNMENT</w:t>
      </w:r>
    </w:p>
    <w:p w:rsidR="006A684E" w:rsidRDefault="006A684E" w:rsidP="008D5A58">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22"/>
          <w:szCs w:val="22"/>
        </w:rPr>
      </w:pPr>
      <w:r>
        <w:rPr>
          <w:rFonts w:ascii="Calibri" w:hAnsi="Calibri" w:cs="Calibri"/>
          <w:sz w:val="22"/>
          <w:szCs w:val="22"/>
        </w:rPr>
        <w:t>Mr. Ingram moved, and Mr. Lewis seconded a motion to adjourn at 12:46 PM.  The motion passed unanimously and the meeting adjourned.</w:t>
      </w:r>
    </w:p>
    <w:sectPr w:rsidR="006A684E" w:rsidSect="0027501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fmt="numberInDash"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EE4" w:rsidRDefault="00354EE4">
      <w:r>
        <w:separator/>
      </w:r>
    </w:p>
  </w:endnote>
  <w:endnote w:type="continuationSeparator" w:id="0">
    <w:p w:rsidR="00354EE4" w:rsidRDefault="0035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9E3" w:rsidRDefault="001E29E3" w:rsidP="002629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29E3" w:rsidRDefault="001E2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118945"/>
      <w:docPartObj>
        <w:docPartGallery w:val="Page Numbers (Bottom of Page)"/>
        <w:docPartUnique/>
      </w:docPartObj>
    </w:sdtPr>
    <w:sdtEndPr>
      <w:rPr>
        <w:noProof/>
      </w:rPr>
    </w:sdtEndPr>
    <w:sdtContent>
      <w:p w:rsidR="001E29E3" w:rsidRDefault="001E29E3">
        <w:pPr>
          <w:pStyle w:val="Footer"/>
          <w:jc w:val="center"/>
        </w:pPr>
        <w:r>
          <w:fldChar w:fldCharType="begin"/>
        </w:r>
        <w:r>
          <w:instrText xml:space="preserve"> PAGE   \* MERGEFORMAT </w:instrText>
        </w:r>
        <w:r>
          <w:fldChar w:fldCharType="separate"/>
        </w:r>
        <w:r w:rsidR="005A2239" w:rsidRPr="005A2239">
          <w:rPr>
            <w:rFonts w:asciiTheme="minorHAnsi" w:hAnsiTheme="minorHAnsi" w:cstheme="minorHAnsi"/>
            <w:noProof/>
          </w:rPr>
          <w:t>- 1 -</w:t>
        </w:r>
        <w:r>
          <w:rPr>
            <w:noProof/>
          </w:rPr>
          <w:fldChar w:fldCharType="end"/>
        </w:r>
      </w:p>
    </w:sdtContent>
  </w:sdt>
  <w:p w:rsidR="001E29E3" w:rsidRDefault="001E29E3" w:rsidP="00986AF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9E3" w:rsidRPr="00320918" w:rsidRDefault="001E29E3" w:rsidP="00DD1F97">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EE4" w:rsidRDefault="00354EE4">
      <w:r>
        <w:separator/>
      </w:r>
    </w:p>
  </w:footnote>
  <w:footnote w:type="continuationSeparator" w:id="0">
    <w:p w:rsidR="00354EE4" w:rsidRDefault="00354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9E3" w:rsidRDefault="001E2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9E3" w:rsidRDefault="001E2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9E3" w:rsidRDefault="001E2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937"/>
    <w:multiLevelType w:val="hybridMultilevel"/>
    <w:tmpl w:val="A92202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35618E4"/>
    <w:multiLevelType w:val="hybridMultilevel"/>
    <w:tmpl w:val="4174636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74"/>
    <w:rsid w:val="0000218D"/>
    <w:rsid w:val="000029AB"/>
    <w:rsid w:val="00004BFE"/>
    <w:rsid w:val="000073B4"/>
    <w:rsid w:val="00012153"/>
    <w:rsid w:val="00022303"/>
    <w:rsid w:val="00030ABF"/>
    <w:rsid w:val="00051174"/>
    <w:rsid w:val="00053A1D"/>
    <w:rsid w:val="000663D4"/>
    <w:rsid w:val="00067D86"/>
    <w:rsid w:val="000700E5"/>
    <w:rsid w:val="0007275B"/>
    <w:rsid w:val="0009025A"/>
    <w:rsid w:val="00091599"/>
    <w:rsid w:val="00097B78"/>
    <w:rsid w:val="000F02FE"/>
    <w:rsid w:val="000F6157"/>
    <w:rsid w:val="00103D14"/>
    <w:rsid w:val="001064F5"/>
    <w:rsid w:val="00112270"/>
    <w:rsid w:val="00113CFB"/>
    <w:rsid w:val="00125216"/>
    <w:rsid w:val="00127A25"/>
    <w:rsid w:val="001308C5"/>
    <w:rsid w:val="001345C6"/>
    <w:rsid w:val="00141717"/>
    <w:rsid w:val="001440F2"/>
    <w:rsid w:val="0014735E"/>
    <w:rsid w:val="00154241"/>
    <w:rsid w:val="0015632F"/>
    <w:rsid w:val="00156380"/>
    <w:rsid w:val="00177F3A"/>
    <w:rsid w:val="00182359"/>
    <w:rsid w:val="00192C83"/>
    <w:rsid w:val="001942AF"/>
    <w:rsid w:val="001A0EDF"/>
    <w:rsid w:val="001B2FFC"/>
    <w:rsid w:val="001D1EC2"/>
    <w:rsid w:val="001D6E51"/>
    <w:rsid w:val="001D717E"/>
    <w:rsid w:val="001E29E3"/>
    <w:rsid w:val="001E5767"/>
    <w:rsid w:val="001F2EFA"/>
    <w:rsid w:val="001F54D8"/>
    <w:rsid w:val="001F7358"/>
    <w:rsid w:val="002037E3"/>
    <w:rsid w:val="00203A7A"/>
    <w:rsid w:val="00212C01"/>
    <w:rsid w:val="00214758"/>
    <w:rsid w:val="00220025"/>
    <w:rsid w:val="00233CB1"/>
    <w:rsid w:val="00262994"/>
    <w:rsid w:val="0026551B"/>
    <w:rsid w:val="00267B53"/>
    <w:rsid w:val="00273F95"/>
    <w:rsid w:val="0027501B"/>
    <w:rsid w:val="00286E31"/>
    <w:rsid w:val="002975F6"/>
    <w:rsid w:val="002A4C7F"/>
    <w:rsid w:val="002A5C2B"/>
    <w:rsid w:val="002B2F3B"/>
    <w:rsid w:val="002B4883"/>
    <w:rsid w:val="002C4340"/>
    <w:rsid w:val="002D23E1"/>
    <w:rsid w:val="002D6EE0"/>
    <w:rsid w:val="002E38E5"/>
    <w:rsid w:val="00320918"/>
    <w:rsid w:val="00321D4E"/>
    <w:rsid w:val="00323048"/>
    <w:rsid w:val="00323324"/>
    <w:rsid w:val="00332D5E"/>
    <w:rsid w:val="003351A7"/>
    <w:rsid w:val="003371DB"/>
    <w:rsid w:val="0034549D"/>
    <w:rsid w:val="00346EBF"/>
    <w:rsid w:val="003518D8"/>
    <w:rsid w:val="00354EE4"/>
    <w:rsid w:val="00363026"/>
    <w:rsid w:val="00373751"/>
    <w:rsid w:val="00377A48"/>
    <w:rsid w:val="003828D8"/>
    <w:rsid w:val="00384CE2"/>
    <w:rsid w:val="003940E0"/>
    <w:rsid w:val="00396FC9"/>
    <w:rsid w:val="003A006E"/>
    <w:rsid w:val="003A44EC"/>
    <w:rsid w:val="003B1A8A"/>
    <w:rsid w:val="003B3342"/>
    <w:rsid w:val="003B7A34"/>
    <w:rsid w:val="003C19E9"/>
    <w:rsid w:val="003C21FD"/>
    <w:rsid w:val="003C2394"/>
    <w:rsid w:val="003D7AF1"/>
    <w:rsid w:val="003F00F2"/>
    <w:rsid w:val="00400C56"/>
    <w:rsid w:val="00402242"/>
    <w:rsid w:val="00411EBB"/>
    <w:rsid w:val="004132D7"/>
    <w:rsid w:val="00424AD5"/>
    <w:rsid w:val="0042667A"/>
    <w:rsid w:val="004267B5"/>
    <w:rsid w:val="00427411"/>
    <w:rsid w:val="00427EE9"/>
    <w:rsid w:val="0043038B"/>
    <w:rsid w:val="004319DE"/>
    <w:rsid w:val="004330D7"/>
    <w:rsid w:val="00433FD6"/>
    <w:rsid w:val="0043415A"/>
    <w:rsid w:val="00440DDF"/>
    <w:rsid w:val="00441A18"/>
    <w:rsid w:val="004621D1"/>
    <w:rsid w:val="00466CC2"/>
    <w:rsid w:val="0046774E"/>
    <w:rsid w:val="004818E3"/>
    <w:rsid w:val="00484946"/>
    <w:rsid w:val="0049567B"/>
    <w:rsid w:val="004B0814"/>
    <w:rsid w:val="004B3A6E"/>
    <w:rsid w:val="004B419F"/>
    <w:rsid w:val="004B4B8C"/>
    <w:rsid w:val="004C23C2"/>
    <w:rsid w:val="004C3FE7"/>
    <w:rsid w:val="004D03E6"/>
    <w:rsid w:val="004D1318"/>
    <w:rsid w:val="004D1490"/>
    <w:rsid w:val="004D679A"/>
    <w:rsid w:val="004E325E"/>
    <w:rsid w:val="004E6B33"/>
    <w:rsid w:val="004E72DD"/>
    <w:rsid w:val="004F657E"/>
    <w:rsid w:val="005033FA"/>
    <w:rsid w:val="00505D17"/>
    <w:rsid w:val="0051606B"/>
    <w:rsid w:val="00520E06"/>
    <w:rsid w:val="0053291B"/>
    <w:rsid w:val="00544EF8"/>
    <w:rsid w:val="00561F06"/>
    <w:rsid w:val="00571BB8"/>
    <w:rsid w:val="00572FB7"/>
    <w:rsid w:val="00575EB0"/>
    <w:rsid w:val="00586106"/>
    <w:rsid w:val="00592407"/>
    <w:rsid w:val="005A2239"/>
    <w:rsid w:val="005A37EB"/>
    <w:rsid w:val="005A51A9"/>
    <w:rsid w:val="005B0BBF"/>
    <w:rsid w:val="005C1D80"/>
    <w:rsid w:val="005C5CCF"/>
    <w:rsid w:val="005C7A9E"/>
    <w:rsid w:val="005E74D5"/>
    <w:rsid w:val="00613157"/>
    <w:rsid w:val="006136C7"/>
    <w:rsid w:val="00620ABA"/>
    <w:rsid w:val="00625E3D"/>
    <w:rsid w:val="006276BA"/>
    <w:rsid w:val="00627DCE"/>
    <w:rsid w:val="00632717"/>
    <w:rsid w:val="006415B3"/>
    <w:rsid w:val="006505FC"/>
    <w:rsid w:val="00652941"/>
    <w:rsid w:val="00662DDD"/>
    <w:rsid w:val="006710BD"/>
    <w:rsid w:val="006770FC"/>
    <w:rsid w:val="006944DA"/>
    <w:rsid w:val="006953A0"/>
    <w:rsid w:val="006A500E"/>
    <w:rsid w:val="006A684E"/>
    <w:rsid w:val="006C0A73"/>
    <w:rsid w:val="006C200C"/>
    <w:rsid w:val="006C7720"/>
    <w:rsid w:val="006E700C"/>
    <w:rsid w:val="006F0D84"/>
    <w:rsid w:val="006F795B"/>
    <w:rsid w:val="007049F2"/>
    <w:rsid w:val="007065AA"/>
    <w:rsid w:val="00712F0F"/>
    <w:rsid w:val="007274D8"/>
    <w:rsid w:val="007305AD"/>
    <w:rsid w:val="0073435B"/>
    <w:rsid w:val="0074019A"/>
    <w:rsid w:val="00752BDF"/>
    <w:rsid w:val="0076003B"/>
    <w:rsid w:val="00773CB2"/>
    <w:rsid w:val="00787266"/>
    <w:rsid w:val="00790FBE"/>
    <w:rsid w:val="00791B11"/>
    <w:rsid w:val="0079459E"/>
    <w:rsid w:val="0079706F"/>
    <w:rsid w:val="007A1D77"/>
    <w:rsid w:val="007B2812"/>
    <w:rsid w:val="007B445E"/>
    <w:rsid w:val="007C3FF3"/>
    <w:rsid w:val="007C72AB"/>
    <w:rsid w:val="007D1A2B"/>
    <w:rsid w:val="007D607D"/>
    <w:rsid w:val="007E667B"/>
    <w:rsid w:val="007F599A"/>
    <w:rsid w:val="0080127E"/>
    <w:rsid w:val="00806898"/>
    <w:rsid w:val="008110E5"/>
    <w:rsid w:val="008121A0"/>
    <w:rsid w:val="00813930"/>
    <w:rsid w:val="00814D6E"/>
    <w:rsid w:val="00815AB7"/>
    <w:rsid w:val="00815D0E"/>
    <w:rsid w:val="0085336C"/>
    <w:rsid w:val="0086404C"/>
    <w:rsid w:val="0086477D"/>
    <w:rsid w:val="00865952"/>
    <w:rsid w:val="00867A23"/>
    <w:rsid w:val="00867EBB"/>
    <w:rsid w:val="00892741"/>
    <w:rsid w:val="008A76F9"/>
    <w:rsid w:val="008B096A"/>
    <w:rsid w:val="008B401B"/>
    <w:rsid w:val="008C3028"/>
    <w:rsid w:val="008C356E"/>
    <w:rsid w:val="008C532F"/>
    <w:rsid w:val="008D5A58"/>
    <w:rsid w:val="008D7199"/>
    <w:rsid w:val="008E2364"/>
    <w:rsid w:val="008E3373"/>
    <w:rsid w:val="008F2CC3"/>
    <w:rsid w:val="008F7F1C"/>
    <w:rsid w:val="00912743"/>
    <w:rsid w:val="00914214"/>
    <w:rsid w:val="00915242"/>
    <w:rsid w:val="00915E1D"/>
    <w:rsid w:val="00930DCC"/>
    <w:rsid w:val="009310E5"/>
    <w:rsid w:val="00936915"/>
    <w:rsid w:val="00941F56"/>
    <w:rsid w:val="0094672C"/>
    <w:rsid w:val="00953587"/>
    <w:rsid w:val="00954548"/>
    <w:rsid w:val="009574EC"/>
    <w:rsid w:val="009605EC"/>
    <w:rsid w:val="00961EBD"/>
    <w:rsid w:val="00964AAD"/>
    <w:rsid w:val="00973D8F"/>
    <w:rsid w:val="00981B60"/>
    <w:rsid w:val="0098355A"/>
    <w:rsid w:val="009840EF"/>
    <w:rsid w:val="0098650A"/>
    <w:rsid w:val="00986AF8"/>
    <w:rsid w:val="009A7F91"/>
    <w:rsid w:val="009B12BA"/>
    <w:rsid w:val="009B7D2D"/>
    <w:rsid w:val="009E0885"/>
    <w:rsid w:val="00A01FCD"/>
    <w:rsid w:val="00A04A1A"/>
    <w:rsid w:val="00A0690B"/>
    <w:rsid w:val="00A27258"/>
    <w:rsid w:val="00A36348"/>
    <w:rsid w:val="00A52C00"/>
    <w:rsid w:val="00A53041"/>
    <w:rsid w:val="00A559D2"/>
    <w:rsid w:val="00A62CD6"/>
    <w:rsid w:val="00A70897"/>
    <w:rsid w:val="00A80280"/>
    <w:rsid w:val="00A80C60"/>
    <w:rsid w:val="00A82920"/>
    <w:rsid w:val="00A926AD"/>
    <w:rsid w:val="00A95158"/>
    <w:rsid w:val="00AB7A96"/>
    <w:rsid w:val="00AC393C"/>
    <w:rsid w:val="00AC5C8D"/>
    <w:rsid w:val="00AD4FEE"/>
    <w:rsid w:val="00AE40CB"/>
    <w:rsid w:val="00AE61B8"/>
    <w:rsid w:val="00B03FAF"/>
    <w:rsid w:val="00B20323"/>
    <w:rsid w:val="00B212CD"/>
    <w:rsid w:val="00B21A57"/>
    <w:rsid w:val="00B267D1"/>
    <w:rsid w:val="00B307BD"/>
    <w:rsid w:val="00B446EB"/>
    <w:rsid w:val="00B44ABB"/>
    <w:rsid w:val="00B52D3D"/>
    <w:rsid w:val="00B5601F"/>
    <w:rsid w:val="00B91CD6"/>
    <w:rsid w:val="00B9398F"/>
    <w:rsid w:val="00BA3ADD"/>
    <w:rsid w:val="00BA4B24"/>
    <w:rsid w:val="00BB4404"/>
    <w:rsid w:val="00BB44A4"/>
    <w:rsid w:val="00BB4930"/>
    <w:rsid w:val="00BD772B"/>
    <w:rsid w:val="00BE2A05"/>
    <w:rsid w:val="00BE2AC7"/>
    <w:rsid w:val="00BF18AA"/>
    <w:rsid w:val="00BF2B51"/>
    <w:rsid w:val="00C02139"/>
    <w:rsid w:val="00C045E1"/>
    <w:rsid w:val="00C10F0F"/>
    <w:rsid w:val="00C13CF8"/>
    <w:rsid w:val="00C22F79"/>
    <w:rsid w:val="00C26EC5"/>
    <w:rsid w:val="00C314D8"/>
    <w:rsid w:val="00C36D47"/>
    <w:rsid w:val="00C36EFA"/>
    <w:rsid w:val="00C52D64"/>
    <w:rsid w:val="00C65E53"/>
    <w:rsid w:val="00C77E64"/>
    <w:rsid w:val="00C86C1B"/>
    <w:rsid w:val="00C939E6"/>
    <w:rsid w:val="00C95183"/>
    <w:rsid w:val="00CA666F"/>
    <w:rsid w:val="00CB541C"/>
    <w:rsid w:val="00CC580E"/>
    <w:rsid w:val="00CC60DA"/>
    <w:rsid w:val="00CC6213"/>
    <w:rsid w:val="00CC7C89"/>
    <w:rsid w:val="00CD18CF"/>
    <w:rsid w:val="00CE338C"/>
    <w:rsid w:val="00CF15F6"/>
    <w:rsid w:val="00D05FCF"/>
    <w:rsid w:val="00D17775"/>
    <w:rsid w:val="00D21100"/>
    <w:rsid w:val="00D21D8D"/>
    <w:rsid w:val="00D26DD6"/>
    <w:rsid w:val="00D27759"/>
    <w:rsid w:val="00D31582"/>
    <w:rsid w:val="00D36E27"/>
    <w:rsid w:val="00D36F48"/>
    <w:rsid w:val="00D40661"/>
    <w:rsid w:val="00D46773"/>
    <w:rsid w:val="00D5249F"/>
    <w:rsid w:val="00D5533F"/>
    <w:rsid w:val="00D56446"/>
    <w:rsid w:val="00D60BDF"/>
    <w:rsid w:val="00D60E76"/>
    <w:rsid w:val="00D73D65"/>
    <w:rsid w:val="00D850AE"/>
    <w:rsid w:val="00D95503"/>
    <w:rsid w:val="00DA63A5"/>
    <w:rsid w:val="00DA7185"/>
    <w:rsid w:val="00DB4A52"/>
    <w:rsid w:val="00DC0472"/>
    <w:rsid w:val="00DC54B0"/>
    <w:rsid w:val="00DD1F97"/>
    <w:rsid w:val="00DD5AC4"/>
    <w:rsid w:val="00DE2A3A"/>
    <w:rsid w:val="00DE59AA"/>
    <w:rsid w:val="00DE70AF"/>
    <w:rsid w:val="00DE7C93"/>
    <w:rsid w:val="00DF6657"/>
    <w:rsid w:val="00E30C7B"/>
    <w:rsid w:val="00E33372"/>
    <w:rsid w:val="00E34D85"/>
    <w:rsid w:val="00E40772"/>
    <w:rsid w:val="00E41B55"/>
    <w:rsid w:val="00E460EC"/>
    <w:rsid w:val="00E46D4F"/>
    <w:rsid w:val="00E71E2A"/>
    <w:rsid w:val="00E80CA1"/>
    <w:rsid w:val="00E858D4"/>
    <w:rsid w:val="00E969CB"/>
    <w:rsid w:val="00EA4008"/>
    <w:rsid w:val="00EA577B"/>
    <w:rsid w:val="00EC1A42"/>
    <w:rsid w:val="00EC479C"/>
    <w:rsid w:val="00ED7E9D"/>
    <w:rsid w:val="00EE6549"/>
    <w:rsid w:val="00EF594D"/>
    <w:rsid w:val="00EF5D73"/>
    <w:rsid w:val="00F07964"/>
    <w:rsid w:val="00F13C66"/>
    <w:rsid w:val="00F24B8C"/>
    <w:rsid w:val="00F316D9"/>
    <w:rsid w:val="00F33A1B"/>
    <w:rsid w:val="00F35A69"/>
    <w:rsid w:val="00F50397"/>
    <w:rsid w:val="00F51AA5"/>
    <w:rsid w:val="00F5398B"/>
    <w:rsid w:val="00F80BE0"/>
    <w:rsid w:val="00F85F78"/>
    <w:rsid w:val="00F87601"/>
    <w:rsid w:val="00FA03DF"/>
    <w:rsid w:val="00FA07A7"/>
    <w:rsid w:val="00FA2EBD"/>
    <w:rsid w:val="00FA4D7C"/>
    <w:rsid w:val="00FA6EF8"/>
    <w:rsid w:val="00FC2ACE"/>
    <w:rsid w:val="00FC6C6C"/>
    <w:rsid w:val="00FC7FA1"/>
    <w:rsid w:val="00FD6E49"/>
    <w:rsid w:val="00FE3D7B"/>
    <w:rsid w:val="00FE4D5B"/>
    <w:rsid w:val="00FF50B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CG Omega" w:hAnsi="CG Omega" w:cs="CG Omega"/>
      <w:sz w:val="22"/>
      <w:szCs w:val="22"/>
      <w:u w:val="single"/>
    </w:rPr>
  </w:style>
  <w:style w:type="paragraph" w:styleId="Heading2">
    <w:name w:val="heading 2"/>
    <w:basedOn w:val="Normal"/>
    <w:next w:val="Normal"/>
    <w:qFormat/>
    <w:pPr>
      <w:keepNext/>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rFonts w:ascii="CG Omega" w:hAnsi="CG Omega" w:cs="CG Omega"/>
      <w:b/>
      <w:bCs/>
      <w:i/>
      <w:iCs/>
      <w:sz w:val="22"/>
      <w:szCs w:val="22"/>
    </w:rPr>
  </w:style>
  <w:style w:type="paragraph" w:styleId="Heading3">
    <w:name w:val="heading 3"/>
    <w:basedOn w:val="Normal"/>
    <w:next w:val="Normal"/>
    <w:qFormat/>
    <w:pPr>
      <w:keepNext/>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rFonts w:ascii="CG Omega" w:hAnsi="CG Omega" w:cs="CG Omega"/>
      <w:b/>
      <w:bCs/>
      <w:sz w:val="22"/>
      <w:szCs w:val="22"/>
      <w:u w:val="single"/>
    </w:rPr>
  </w:style>
  <w:style w:type="paragraph" w:styleId="Heading4">
    <w:name w:val="heading 4"/>
    <w:basedOn w:val="Normal"/>
    <w:next w:val="Normal"/>
    <w:qFormat/>
    <w:pPr>
      <w:keepNext/>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rFonts w:ascii="CG Omega" w:hAnsi="CG Omega" w:cs="CG Omega"/>
      <w:i/>
      <w:iCs/>
      <w:sz w:val="22"/>
      <w:szCs w:val="22"/>
      <w:u w:val="single"/>
    </w:rPr>
  </w:style>
  <w:style w:type="paragraph" w:styleId="Heading5">
    <w:name w:val="heading 5"/>
    <w:basedOn w:val="Normal"/>
    <w:next w:val="Normal"/>
    <w:qFormat/>
    <w:pPr>
      <w:keepNext/>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4"/>
    </w:pPr>
    <w:rPr>
      <w:rFonts w:ascii="CG Omega" w:hAnsi="CG Omega" w:cs="CG Omega"/>
      <w:sz w:val="24"/>
      <w:szCs w:val="24"/>
      <w:u w:val="single"/>
    </w:rPr>
  </w:style>
  <w:style w:type="paragraph" w:styleId="Heading6">
    <w:name w:val="heading 6"/>
    <w:basedOn w:val="Normal"/>
    <w:next w:val="Normal"/>
    <w:qFormat/>
    <w:pPr>
      <w:keepNext/>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pPr>
    <w:rPr>
      <w:rFonts w:ascii="CG Omega" w:hAnsi="CG Omega" w:cs="CG Omega"/>
      <w:i/>
      <w:iCs/>
      <w:sz w:val="24"/>
      <w:szCs w:val="24"/>
    </w:rPr>
  </w:style>
  <w:style w:type="paragraph" w:styleId="Heading7">
    <w:name w:val="heading 7"/>
    <w:basedOn w:val="Normal"/>
    <w:next w:val="Normal"/>
    <w:qFormat/>
    <w:pPr>
      <w:keepNext/>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6"/>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Technical">
    <w:name w:val="a1Technical"/>
    <w:basedOn w:val="Normal"/>
    <w:rPr>
      <w:sz w:val="24"/>
      <w:szCs w:val="24"/>
    </w:rPr>
  </w:style>
  <w:style w:type="paragraph" w:customStyle="1" w:styleId="a2Technical">
    <w:name w:val="a2Technical"/>
    <w:basedOn w:val="Normal"/>
    <w:rPr>
      <w:sz w:val="24"/>
      <w:szCs w:val="24"/>
    </w:rPr>
  </w:style>
  <w:style w:type="paragraph" w:customStyle="1" w:styleId="a3Technical">
    <w:name w:val="a3Technical"/>
    <w:basedOn w:val="Normal"/>
    <w:rPr>
      <w:sz w:val="24"/>
      <w:szCs w:val="24"/>
    </w:rPr>
  </w:style>
  <w:style w:type="paragraph" w:customStyle="1" w:styleId="a4Technical">
    <w:name w:val="a4Technical"/>
    <w:basedOn w:val="Normal"/>
    <w:rPr>
      <w:sz w:val="24"/>
      <w:szCs w:val="24"/>
    </w:rPr>
  </w:style>
  <w:style w:type="paragraph" w:customStyle="1" w:styleId="a5Technical">
    <w:name w:val="a5Technical"/>
    <w:basedOn w:val="Normal"/>
    <w:rPr>
      <w:sz w:val="24"/>
      <w:szCs w:val="24"/>
    </w:rPr>
  </w:style>
  <w:style w:type="paragraph" w:customStyle="1" w:styleId="a6Technical">
    <w:name w:val="a6Technical"/>
    <w:basedOn w:val="Normal"/>
    <w:rPr>
      <w:sz w:val="24"/>
      <w:szCs w:val="24"/>
    </w:rPr>
  </w:style>
  <w:style w:type="paragraph" w:customStyle="1" w:styleId="a7Technical">
    <w:name w:val="a7Technical"/>
    <w:basedOn w:val="Normal"/>
    <w:rPr>
      <w:sz w:val="24"/>
      <w:szCs w:val="24"/>
    </w:rPr>
  </w:style>
  <w:style w:type="paragraph" w:customStyle="1" w:styleId="a8Technical">
    <w:name w:val="a8Technical"/>
    <w:basedOn w:val="Normal"/>
    <w:rPr>
      <w:sz w:val="24"/>
      <w:szCs w:val="24"/>
    </w:rPr>
  </w:style>
  <w:style w:type="paragraph" w:customStyle="1" w:styleId="a1Document">
    <w:name w:val="a1Document"/>
    <w:basedOn w:val="Normal"/>
    <w:pPr>
      <w:keepNext/>
      <w:jc w:val="center"/>
    </w:pPr>
    <w:rPr>
      <w:sz w:val="24"/>
      <w:szCs w:val="24"/>
    </w:rPr>
  </w:style>
  <w:style w:type="paragraph" w:customStyle="1" w:styleId="a2Document">
    <w:name w:val="a2Document"/>
    <w:basedOn w:val="Normal"/>
    <w:rPr>
      <w:sz w:val="24"/>
      <w:szCs w:val="24"/>
    </w:rPr>
  </w:style>
  <w:style w:type="paragraph" w:customStyle="1" w:styleId="a3Document">
    <w:name w:val="a3Document"/>
    <w:basedOn w:val="Normal"/>
    <w:rPr>
      <w:sz w:val="24"/>
      <w:szCs w:val="24"/>
    </w:rPr>
  </w:style>
  <w:style w:type="paragraph" w:customStyle="1" w:styleId="a4Document">
    <w:name w:val="a4Document"/>
    <w:basedOn w:val="Normal"/>
    <w:rPr>
      <w:sz w:val="24"/>
      <w:szCs w:val="24"/>
    </w:rPr>
  </w:style>
  <w:style w:type="paragraph" w:customStyle="1" w:styleId="a5Document">
    <w:name w:val="a5Document"/>
    <w:basedOn w:val="Normal"/>
    <w:pPr>
      <w:ind w:left="720"/>
    </w:pPr>
    <w:rPr>
      <w:sz w:val="24"/>
      <w:szCs w:val="24"/>
    </w:rPr>
  </w:style>
  <w:style w:type="paragraph" w:customStyle="1" w:styleId="a6Document">
    <w:name w:val="a6Document"/>
    <w:basedOn w:val="Normal"/>
    <w:pPr>
      <w:ind w:left="720" w:right="720"/>
    </w:pPr>
    <w:rPr>
      <w:sz w:val="24"/>
      <w:szCs w:val="24"/>
    </w:rPr>
  </w:style>
  <w:style w:type="paragraph" w:customStyle="1" w:styleId="a7Document">
    <w:name w:val="a7Document"/>
    <w:basedOn w:val="Normal"/>
    <w:pPr>
      <w:ind w:left="1440"/>
    </w:pPr>
    <w:rPr>
      <w:sz w:val="24"/>
      <w:szCs w:val="24"/>
    </w:rPr>
  </w:style>
  <w:style w:type="paragraph" w:customStyle="1" w:styleId="a8Document">
    <w:name w:val="a8Document"/>
    <w:basedOn w:val="Normal"/>
    <w:pPr>
      <w:ind w:left="1440" w:right="720"/>
    </w:pPr>
    <w:rPr>
      <w:sz w:val="24"/>
      <w:szCs w:val="24"/>
    </w:rPr>
  </w:style>
  <w:style w:type="paragraph" w:customStyle="1" w:styleId="a1RightPar">
    <w:name w:val="a1Right Par"/>
    <w:basedOn w:val="Normal"/>
    <w:pPr>
      <w:ind w:left="720" w:hanging="720"/>
    </w:pPr>
    <w:rPr>
      <w:sz w:val="24"/>
      <w:szCs w:val="24"/>
    </w:rPr>
  </w:style>
  <w:style w:type="paragraph" w:customStyle="1" w:styleId="a2RightPar">
    <w:name w:val="a2Right Par"/>
    <w:basedOn w:val="Normal"/>
    <w:pPr>
      <w:tabs>
        <w:tab w:val="left" w:pos="720"/>
      </w:tabs>
      <w:ind w:left="1440" w:hanging="1440"/>
    </w:pPr>
    <w:rPr>
      <w:sz w:val="24"/>
      <w:szCs w:val="24"/>
    </w:rPr>
  </w:style>
  <w:style w:type="paragraph" w:customStyle="1" w:styleId="a3RightPar">
    <w:name w:val="a3Right Par"/>
    <w:basedOn w:val="Normal"/>
    <w:pPr>
      <w:tabs>
        <w:tab w:val="left" w:pos="720"/>
        <w:tab w:val="left" w:pos="1440"/>
      </w:tabs>
      <w:ind w:left="2160" w:hanging="2160"/>
    </w:pPr>
    <w:rPr>
      <w:sz w:val="24"/>
      <w:szCs w:val="24"/>
    </w:rPr>
  </w:style>
  <w:style w:type="paragraph" w:customStyle="1" w:styleId="a4RightPar">
    <w:name w:val="a4Right Par"/>
    <w:basedOn w:val="Normal"/>
    <w:pPr>
      <w:tabs>
        <w:tab w:val="left" w:pos="720"/>
        <w:tab w:val="left" w:pos="1440"/>
        <w:tab w:val="left" w:pos="2160"/>
      </w:tabs>
      <w:ind w:left="2880" w:hanging="2880"/>
    </w:pPr>
    <w:rPr>
      <w:sz w:val="24"/>
      <w:szCs w:val="24"/>
    </w:rPr>
  </w:style>
  <w:style w:type="paragraph" w:customStyle="1" w:styleId="a5RightPar">
    <w:name w:val="a5Right Par"/>
    <w:basedOn w:val="Normal"/>
    <w:pPr>
      <w:tabs>
        <w:tab w:val="left" w:pos="720"/>
        <w:tab w:val="left" w:pos="1440"/>
        <w:tab w:val="left" w:pos="2160"/>
        <w:tab w:val="left" w:pos="2880"/>
      </w:tabs>
      <w:ind w:left="3600" w:hanging="3600"/>
    </w:pPr>
    <w:rPr>
      <w:sz w:val="24"/>
      <w:szCs w:val="24"/>
    </w:rPr>
  </w:style>
  <w:style w:type="paragraph" w:customStyle="1" w:styleId="a6RightPar">
    <w:name w:val="a6Right Par"/>
    <w:basedOn w:val="Normal"/>
    <w:pPr>
      <w:tabs>
        <w:tab w:val="left" w:pos="720"/>
        <w:tab w:val="left" w:pos="1440"/>
        <w:tab w:val="left" w:pos="2160"/>
        <w:tab w:val="left" w:pos="2880"/>
        <w:tab w:val="left" w:pos="3600"/>
      </w:tabs>
      <w:ind w:left="4320" w:hanging="4320"/>
    </w:pPr>
    <w:rPr>
      <w:sz w:val="24"/>
      <w:szCs w:val="24"/>
    </w:rPr>
  </w:style>
  <w:style w:type="paragraph" w:customStyle="1" w:styleId="a7RightPar">
    <w:name w:val="a7Right Par"/>
    <w:basedOn w:val="Normal"/>
    <w:pPr>
      <w:tabs>
        <w:tab w:val="left" w:pos="720"/>
        <w:tab w:val="left" w:pos="1440"/>
        <w:tab w:val="left" w:pos="2160"/>
        <w:tab w:val="left" w:pos="2880"/>
        <w:tab w:val="left" w:pos="3600"/>
        <w:tab w:val="left" w:pos="4320"/>
      </w:tabs>
      <w:ind w:left="5040" w:hanging="5040"/>
    </w:pPr>
    <w:rPr>
      <w:sz w:val="24"/>
      <w:szCs w:val="24"/>
    </w:rPr>
  </w:style>
  <w:style w:type="paragraph" w:customStyle="1" w:styleId="a8RightPar">
    <w:name w:val="a8Right Par"/>
    <w:basedOn w:val="Normal"/>
    <w:pPr>
      <w:tabs>
        <w:tab w:val="left" w:pos="720"/>
        <w:tab w:val="left" w:pos="1440"/>
        <w:tab w:val="left" w:pos="2160"/>
        <w:tab w:val="left" w:pos="2880"/>
        <w:tab w:val="left" w:pos="3600"/>
        <w:tab w:val="left" w:pos="4320"/>
        <w:tab w:val="left" w:pos="5040"/>
      </w:tabs>
      <w:ind w:left="5760" w:hanging="5760"/>
    </w:pPr>
    <w:rPr>
      <w:sz w:val="24"/>
      <w:szCs w:val="24"/>
    </w:rPr>
  </w:style>
  <w:style w:type="character" w:customStyle="1" w:styleId="a">
    <w:name w:val="_"/>
    <w:rPr>
      <w:rFonts w:ascii="Arial" w:hAnsi="Arial" w:cs="Arial"/>
    </w:rPr>
  </w:style>
  <w:style w:type="character" w:customStyle="1" w:styleId="Bibliogrphy">
    <w:name w:val="Bibliogrphy"/>
    <w:rPr>
      <w:rFonts w:ascii="Arial" w:hAnsi="Arial" w:cs="Arial"/>
    </w:rPr>
  </w:style>
  <w:style w:type="character" w:customStyle="1" w:styleId="TechInit">
    <w:name w:val="Tech Init"/>
    <w:rPr>
      <w:rFonts w:ascii="Arial" w:hAnsi="Arial" w:cs="Arial"/>
    </w:rPr>
  </w:style>
  <w:style w:type="character" w:customStyle="1" w:styleId="DocInit">
    <w:name w:val="Doc Init"/>
    <w:rPr>
      <w:rFonts w:ascii="Arial" w:hAnsi="Arial" w:cs="Arial"/>
    </w:rPr>
  </w:style>
  <w:style w:type="character" w:customStyle="1" w:styleId="Pleading">
    <w:name w:val="Pleading"/>
    <w:rPr>
      <w:rFonts w:ascii="Arial" w:hAnsi="Arial" w:cs="Arial"/>
    </w:rPr>
  </w:style>
  <w:style w:type="character" w:customStyle="1" w:styleId="Heading21">
    <w:name w:val="Heading 21"/>
    <w:rPr>
      <w:rFonts w:ascii="Arial" w:hAnsi="Arial" w:cs="Arial"/>
    </w:rPr>
  </w:style>
  <w:style w:type="character" w:customStyle="1" w:styleId="Heading11">
    <w:name w:val="Heading 11"/>
    <w:rPr>
      <w:rFonts w:ascii="Arial" w:hAnsi="Arial" w:cs="Arial"/>
    </w:rPr>
  </w:style>
  <w:style w:type="character" w:customStyle="1" w:styleId="BulletList">
    <w:name w:val="Bullet List"/>
    <w:rPr>
      <w:rFonts w:ascii="Arial" w:hAnsi="Arial" w:cs="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keepNext/>
      <w:widowControl w:val="0"/>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CG Omega" w:hAnsi="CG Omega" w:cs="CG Omega"/>
      <w:sz w:val="22"/>
      <w:szCs w:val="22"/>
    </w:rPr>
  </w:style>
  <w:style w:type="paragraph" w:styleId="BlockText">
    <w:name w:val="Block Text"/>
    <w:basedOn w:val="Normal"/>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7" w:right="547"/>
    </w:pPr>
    <w:rPr>
      <w:rFonts w:ascii="CG Omega" w:hAnsi="CG Omega" w:cs="CG Omega"/>
      <w:sz w:val="22"/>
      <w:szCs w:val="2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E40772"/>
    <w:pPr>
      <w:shd w:val="clear" w:color="auto" w:fill="000080"/>
    </w:pPr>
    <w:rPr>
      <w:rFonts w:ascii="Tahoma" w:hAnsi="Tahoma" w:cs="Tahoma"/>
    </w:rPr>
  </w:style>
  <w:style w:type="character" w:customStyle="1" w:styleId="FooterChar">
    <w:name w:val="Footer Char"/>
    <w:link w:val="Footer"/>
    <w:uiPriority w:val="99"/>
    <w:rsid w:val="00986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CG Omega" w:hAnsi="CG Omega" w:cs="CG Omega"/>
      <w:sz w:val="22"/>
      <w:szCs w:val="22"/>
      <w:u w:val="single"/>
    </w:rPr>
  </w:style>
  <w:style w:type="paragraph" w:styleId="Heading2">
    <w:name w:val="heading 2"/>
    <w:basedOn w:val="Normal"/>
    <w:next w:val="Normal"/>
    <w:qFormat/>
    <w:pPr>
      <w:keepNext/>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rFonts w:ascii="CG Omega" w:hAnsi="CG Omega" w:cs="CG Omega"/>
      <w:b/>
      <w:bCs/>
      <w:i/>
      <w:iCs/>
      <w:sz w:val="22"/>
      <w:szCs w:val="22"/>
    </w:rPr>
  </w:style>
  <w:style w:type="paragraph" w:styleId="Heading3">
    <w:name w:val="heading 3"/>
    <w:basedOn w:val="Normal"/>
    <w:next w:val="Normal"/>
    <w:qFormat/>
    <w:pPr>
      <w:keepNext/>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rFonts w:ascii="CG Omega" w:hAnsi="CG Omega" w:cs="CG Omega"/>
      <w:b/>
      <w:bCs/>
      <w:sz w:val="22"/>
      <w:szCs w:val="22"/>
      <w:u w:val="single"/>
    </w:rPr>
  </w:style>
  <w:style w:type="paragraph" w:styleId="Heading4">
    <w:name w:val="heading 4"/>
    <w:basedOn w:val="Normal"/>
    <w:next w:val="Normal"/>
    <w:qFormat/>
    <w:pPr>
      <w:keepNext/>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rFonts w:ascii="CG Omega" w:hAnsi="CG Omega" w:cs="CG Omega"/>
      <w:i/>
      <w:iCs/>
      <w:sz w:val="22"/>
      <w:szCs w:val="22"/>
      <w:u w:val="single"/>
    </w:rPr>
  </w:style>
  <w:style w:type="paragraph" w:styleId="Heading5">
    <w:name w:val="heading 5"/>
    <w:basedOn w:val="Normal"/>
    <w:next w:val="Normal"/>
    <w:qFormat/>
    <w:pPr>
      <w:keepNext/>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4"/>
    </w:pPr>
    <w:rPr>
      <w:rFonts w:ascii="CG Omega" w:hAnsi="CG Omega" w:cs="CG Omega"/>
      <w:sz w:val="24"/>
      <w:szCs w:val="24"/>
      <w:u w:val="single"/>
    </w:rPr>
  </w:style>
  <w:style w:type="paragraph" w:styleId="Heading6">
    <w:name w:val="heading 6"/>
    <w:basedOn w:val="Normal"/>
    <w:next w:val="Normal"/>
    <w:qFormat/>
    <w:pPr>
      <w:keepNext/>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pPr>
    <w:rPr>
      <w:rFonts w:ascii="CG Omega" w:hAnsi="CG Omega" w:cs="CG Omega"/>
      <w:i/>
      <w:iCs/>
      <w:sz w:val="24"/>
      <w:szCs w:val="24"/>
    </w:rPr>
  </w:style>
  <w:style w:type="paragraph" w:styleId="Heading7">
    <w:name w:val="heading 7"/>
    <w:basedOn w:val="Normal"/>
    <w:next w:val="Normal"/>
    <w:qFormat/>
    <w:pPr>
      <w:keepNext/>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6"/>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Technical">
    <w:name w:val="a1Technical"/>
    <w:basedOn w:val="Normal"/>
    <w:rPr>
      <w:sz w:val="24"/>
      <w:szCs w:val="24"/>
    </w:rPr>
  </w:style>
  <w:style w:type="paragraph" w:customStyle="1" w:styleId="a2Technical">
    <w:name w:val="a2Technical"/>
    <w:basedOn w:val="Normal"/>
    <w:rPr>
      <w:sz w:val="24"/>
      <w:szCs w:val="24"/>
    </w:rPr>
  </w:style>
  <w:style w:type="paragraph" w:customStyle="1" w:styleId="a3Technical">
    <w:name w:val="a3Technical"/>
    <w:basedOn w:val="Normal"/>
    <w:rPr>
      <w:sz w:val="24"/>
      <w:szCs w:val="24"/>
    </w:rPr>
  </w:style>
  <w:style w:type="paragraph" w:customStyle="1" w:styleId="a4Technical">
    <w:name w:val="a4Technical"/>
    <w:basedOn w:val="Normal"/>
    <w:rPr>
      <w:sz w:val="24"/>
      <w:szCs w:val="24"/>
    </w:rPr>
  </w:style>
  <w:style w:type="paragraph" w:customStyle="1" w:styleId="a5Technical">
    <w:name w:val="a5Technical"/>
    <w:basedOn w:val="Normal"/>
    <w:rPr>
      <w:sz w:val="24"/>
      <w:szCs w:val="24"/>
    </w:rPr>
  </w:style>
  <w:style w:type="paragraph" w:customStyle="1" w:styleId="a6Technical">
    <w:name w:val="a6Technical"/>
    <w:basedOn w:val="Normal"/>
    <w:rPr>
      <w:sz w:val="24"/>
      <w:szCs w:val="24"/>
    </w:rPr>
  </w:style>
  <w:style w:type="paragraph" w:customStyle="1" w:styleId="a7Technical">
    <w:name w:val="a7Technical"/>
    <w:basedOn w:val="Normal"/>
    <w:rPr>
      <w:sz w:val="24"/>
      <w:szCs w:val="24"/>
    </w:rPr>
  </w:style>
  <w:style w:type="paragraph" w:customStyle="1" w:styleId="a8Technical">
    <w:name w:val="a8Technical"/>
    <w:basedOn w:val="Normal"/>
    <w:rPr>
      <w:sz w:val="24"/>
      <w:szCs w:val="24"/>
    </w:rPr>
  </w:style>
  <w:style w:type="paragraph" w:customStyle="1" w:styleId="a1Document">
    <w:name w:val="a1Document"/>
    <w:basedOn w:val="Normal"/>
    <w:pPr>
      <w:keepNext/>
      <w:jc w:val="center"/>
    </w:pPr>
    <w:rPr>
      <w:sz w:val="24"/>
      <w:szCs w:val="24"/>
    </w:rPr>
  </w:style>
  <w:style w:type="paragraph" w:customStyle="1" w:styleId="a2Document">
    <w:name w:val="a2Document"/>
    <w:basedOn w:val="Normal"/>
    <w:rPr>
      <w:sz w:val="24"/>
      <w:szCs w:val="24"/>
    </w:rPr>
  </w:style>
  <w:style w:type="paragraph" w:customStyle="1" w:styleId="a3Document">
    <w:name w:val="a3Document"/>
    <w:basedOn w:val="Normal"/>
    <w:rPr>
      <w:sz w:val="24"/>
      <w:szCs w:val="24"/>
    </w:rPr>
  </w:style>
  <w:style w:type="paragraph" w:customStyle="1" w:styleId="a4Document">
    <w:name w:val="a4Document"/>
    <w:basedOn w:val="Normal"/>
    <w:rPr>
      <w:sz w:val="24"/>
      <w:szCs w:val="24"/>
    </w:rPr>
  </w:style>
  <w:style w:type="paragraph" w:customStyle="1" w:styleId="a5Document">
    <w:name w:val="a5Document"/>
    <w:basedOn w:val="Normal"/>
    <w:pPr>
      <w:ind w:left="720"/>
    </w:pPr>
    <w:rPr>
      <w:sz w:val="24"/>
      <w:szCs w:val="24"/>
    </w:rPr>
  </w:style>
  <w:style w:type="paragraph" w:customStyle="1" w:styleId="a6Document">
    <w:name w:val="a6Document"/>
    <w:basedOn w:val="Normal"/>
    <w:pPr>
      <w:ind w:left="720" w:right="720"/>
    </w:pPr>
    <w:rPr>
      <w:sz w:val="24"/>
      <w:szCs w:val="24"/>
    </w:rPr>
  </w:style>
  <w:style w:type="paragraph" w:customStyle="1" w:styleId="a7Document">
    <w:name w:val="a7Document"/>
    <w:basedOn w:val="Normal"/>
    <w:pPr>
      <w:ind w:left="1440"/>
    </w:pPr>
    <w:rPr>
      <w:sz w:val="24"/>
      <w:szCs w:val="24"/>
    </w:rPr>
  </w:style>
  <w:style w:type="paragraph" w:customStyle="1" w:styleId="a8Document">
    <w:name w:val="a8Document"/>
    <w:basedOn w:val="Normal"/>
    <w:pPr>
      <w:ind w:left="1440" w:right="720"/>
    </w:pPr>
    <w:rPr>
      <w:sz w:val="24"/>
      <w:szCs w:val="24"/>
    </w:rPr>
  </w:style>
  <w:style w:type="paragraph" w:customStyle="1" w:styleId="a1RightPar">
    <w:name w:val="a1Right Par"/>
    <w:basedOn w:val="Normal"/>
    <w:pPr>
      <w:ind w:left="720" w:hanging="720"/>
    </w:pPr>
    <w:rPr>
      <w:sz w:val="24"/>
      <w:szCs w:val="24"/>
    </w:rPr>
  </w:style>
  <w:style w:type="paragraph" w:customStyle="1" w:styleId="a2RightPar">
    <w:name w:val="a2Right Par"/>
    <w:basedOn w:val="Normal"/>
    <w:pPr>
      <w:tabs>
        <w:tab w:val="left" w:pos="720"/>
      </w:tabs>
      <w:ind w:left="1440" w:hanging="1440"/>
    </w:pPr>
    <w:rPr>
      <w:sz w:val="24"/>
      <w:szCs w:val="24"/>
    </w:rPr>
  </w:style>
  <w:style w:type="paragraph" w:customStyle="1" w:styleId="a3RightPar">
    <w:name w:val="a3Right Par"/>
    <w:basedOn w:val="Normal"/>
    <w:pPr>
      <w:tabs>
        <w:tab w:val="left" w:pos="720"/>
        <w:tab w:val="left" w:pos="1440"/>
      </w:tabs>
      <w:ind w:left="2160" w:hanging="2160"/>
    </w:pPr>
    <w:rPr>
      <w:sz w:val="24"/>
      <w:szCs w:val="24"/>
    </w:rPr>
  </w:style>
  <w:style w:type="paragraph" w:customStyle="1" w:styleId="a4RightPar">
    <w:name w:val="a4Right Par"/>
    <w:basedOn w:val="Normal"/>
    <w:pPr>
      <w:tabs>
        <w:tab w:val="left" w:pos="720"/>
        <w:tab w:val="left" w:pos="1440"/>
        <w:tab w:val="left" w:pos="2160"/>
      </w:tabs>
      <w:ind w:left="2880" w:hanging="2880"/>
    </w:pPr>
    <w:rPr>
      <w:sz w:val="24"/>
      <w:szCs w:val="24"/>
    </w:rPr>
  </w:style>
  <w:style w:type="paragraph" w:customStyle="1" w:styleId="a5RightPar">
    <w:name w:val="a5Right Par"/>
    <w:basedOn w:val="Normal"/>
    <w:pPr>
      <w:tabs>
        <w:tab w:val="left" w:pos="720"/>
        <w:tab w:val="left" w:pos="1440"/>
        <w:tab w:val="left" w:pos="2160"/>
        <w:tab w:val="left" w:pos="2880"/>
      </w:tabs>
      <w:ind w:left="3600" w:hanging="3600"/>
    </w:pPr>
    <w:rPr>
      <w:sz w:val="24"/>
      <w:szCs w:val="24"/>
    </w:rPr>
  </w:style>
  <w:style w:type="paragraph" w:customStyle="1" w:styleId="a6RightPar">
    <w:name w:val="a6Right Par"/>
    <w:basedOn w:val="Normal"/>
    <w:pPr>
      <w:tabs>
        <w:tab w:val="left" w:pos="720"/>
        <w:tab w:val="left" w:pos="1440"/>
        <w:tab w:val="left" w:pos="2160"/>
        <w:tab w:val="left" w:pos="2880"/>
        <w:tab w:val="left" w:pos="3600"/>
      </w:tabs>
      <w:ind w:left="4320" w:hanging="4320"/>
    </w:pPr>
    <w:rPr>
      <w:sz w:val="24"/>
      <w:szCs w:val="24"/>
    </w:rPr>
  </w:style>
  <w:style w:type="paragraph" w:customStyle="1" w:styleId="a7RightPar">
    <w:name w:val="a7Right Par"/>
    <w:basedOn w:val="Normal"/>
    <w:pPr>
      <w:tabs>
        <w:tab w:val="left" w:pos="720"/>
        <w:tab w:val="left" w:pos="1440"/>
        <w:tab w:val="left" w:pos="2160"/>
        <w:tab w:val="left" w:pos="2880"/>
        <w:tab w:val="left" w:pos="3600"/>
        <w:tab w:val="left" w:pos="4320"/>
      </w:tabs>
      <w:ind w:left="5040" w:hanging="5040"/>
    </w:pPr>
    <w:rPr>
      <w:sz w:val="24"/>
      <w:szCs w:val="24"/>
    </w:rPr>
  </w:style>
  <w:style w:type="paragraph" w:customStyle="1" w:styleId="a8RightPar">
    <w:name w:val="a8Right Par"/>
    <w:basedOn w:val="Normal"/>
    <w:pPr>
      <w:tabs>
        <w:tab w:val="left" w:pos="720"/>
        <w:tab w:val="left" w:pos="1440"/>
        <w:tab w:val="left" w:pos="2160"/>
        <w:tab w:val="left" w:pos="2880"/>
        <w:tab w:val="left" w:pos="3600"/>
        <w:tab w:val="left" w:pos="4320"/>
        <w:tab w:val="left" w:pos="5040"/>
      </w:tabs>
      <w:ind w:left="5760" w:hanging="5760"/>
    </w:pPr>
    <w:rPr>
      <w:sz w:val="24"/>
      <w:szCs w:val="24"/>
    </w:rPr>
  </w:style>
  <w:style w:type="character" w:customStyle="1" w:styleId="a">
    <w:name w:val="_"/>
    <w:rPr>
      <w:rFonts w:ascii="Arial" w:hAnsi="Arial" w:cs="Arial"/>
    </w:rPr>
  </w:style>
  <w:style w:type="character" w:customStyle="1" w:styleId="Bibliogrphy">
    <w:name w:val="Bibliogrphy"/>
    <w:rPr>
      <w:rFonts w:ascii="Arial" w:hAnsi="Arial" w:cs="Arial"/>
    </w:rPr>
  </w:style>
  <w:style w:type="character" w:customStyle="1" w:styleId="TechInit">
    <w:name w:val="Tech Init"/>
    <w:rPr>
      <w:rFonts w:ascii="Arial" w:hAnsi="Arial" w:cs="Arial"/>
    </w:rPr>
  </w:style>
  <w:style w:type="character" w:customStyle="1" w:styleId="DocInit">
    <w:name w:val="Doc Init"/>
    <w:rPr>
      <w:rFonts w:ascii="Arial" w:hAnsi="Arial" w:cs="Arial"/>
    </w:rPr>
  </w:style>
  <w:style w:type="character" w:customStyle="1" w:styleId="Pleading">
    <w:name w:val="Pleading"/>
    <w:rPr>
      <w:rFonts w:ascii="Arial" w:hAnsi="Arial" w:cs="Arial"/>
    </w:rPr>
  </w:style>
  <w:style w:type="character" w:customStyle="1" w:styleId="Heading21">
    <w:name w:val="Heading 21"/>
    <w:rPr>
      <w:rFonts w:ascii="Arial" w:hAnsi="Arial" w:cs="Arial"/>
    </w:rPr>
  </w:style>
  <w:style w:type="character" w:customStyle="1" w:styleId="Heading11">
    <w:name w:val="Heading 11"/>
    <w:rPr>
      <w:rFonts w:ascii="Arial" w:hAnsi="Arial" w:cs="Arial"/>
    </w:rPr>
  </w:style>
  <w:style w:type="character" w:customStyle="1" w:styleId="BulletList">
    <w:name w:val="Bullet List"/>
    <w:rPr>
      <w:rFonts w:ascii="Arial" w:hAnsi="Arial" w:cs="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keepNext/>
      <w:widowControl w:val="0"/>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CG Omega" w:hAnsi="CG Omega" w:cs="CG Omega"/>
      <w:sz w:val="22"/>
      <w:szCs w:val="22"/>
    </w:rPr>
  </w:style>
  <w:style w:type="paragraph" w:styleId="BlockText">
    <w:name w:val="Block Text"/>
    <w:basedOn w:val="Normal"/>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7" w:right="547"/>
    </w:pPr>
    <w:rPr>
      <w:rFonts w:ascii="CG Omega" w:hAnsi="CG Omega" w:cs="CG Omega"/>
      <w:sz w:val="22"/>
      <w:szCs w:val="2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E40772"/>
    <w:pPr>
      <w:shd w:val="clear" w:color="auto" w:fill="000080"/>
    </w:pPr>
    <w:rPr>
      <w:rFonts w:ascii="Tahoma" w:hAnsi="Tahoma" w:cs="Tahoma"/>
    </w:rPr>
  </w:style>
  <w:style w:type="character" w:customStyle="1" w:styleId="FooterChar">
    <w:name w:val="Footer Char"/>
    <w:link w:val="Footer"/>
    <w:uiPriority w:val="99"/>
    <w:rsid w:val="0098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6339660A829F4F9AFF90E300423DA0" ma:contentTypeVersion="2" ma:contentTypeDescription="Create a new document." ma:contentTypeScope="" ma:versionID="258a356d66061f4c30e2923869c556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83555-104F-404F-8BD2-F21E47C6D36D}"/>
</file>

<file path=customXml/itemProps2.xml><?xml version="1.0" encoding="utf-8"?>
<ds:datastoreItem xmlns:ds="http://schemas.openxmlformats.org/officeDocument/2006/customXml" ds:itemID="{F326BB90-41F3-45FA-8C48-8DDAC8FFE713}"/>
</file>

<file path=customXml/itemProps3.xml><?xml version="1.0" encoding="utf-8"?>
<ds:datastoreItem xmlns:ds="http://schemas.openxmlformats.org/officeDocument/2006/customXml" ds:itemID="{627B5C0B-B903-4B50-B4D8-6EBEDFE28C86}"/>
</file>

<file path=customXml/itemProps4.xml><?xml version="1.0" encoding="utf-8"?>
<ds:datastoreItem xmlns:ds="http://schemas.openxmlformats.org/officeDocument/2006/customXml" ds:itemID="{6195BDBB-BA68-4A6C-89AB-7FDB59267EF9}"/>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MINUTES OF THE</vt:lpstr>
    </vt:vector>
  </TitlesOfParts>
  <Company>ISBI</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michael.mahoney</cp:lastModifiedBy>
  <cp:revision>2</cp:revision>
  <cp:lastPrinted>2015-03-20T21:01:00Z</cp:lastPrinted>
  <dcterms:created xsi:type="dcterms:W3CDTF">2016-09-06T15:28:00Z</dcterms:created>
  <dcterms:modified xsi:type="dcterms:W3CDTF">2016-09-06T15:28:00Z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0x0101006D6339660A829F4F9AFF90E300423DA0</vt:lpwstr>
  </property>
  <property fmtid="{D5CDD505-2E9C-101B-9397-08002B2CF9AE}" pid="3" name="Order">
    <vt:r8>1700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